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F17" w:rsidRPr="00413040" w:rsidRDefault="000D0F17" w:rsidP="000D0F17">
      <w:pPr>
        <w:rPr>
          <w:rFonts w:ascii="Times New Roman" w:hAnsi="Times New Roman" w:cs="Times New Roman"/>
          <w:sz w:val="22"/>
          <w:szCs w:val="22"/>
          <w:lang w:eastAsia="en-US"/>
        </w:rPr>
      </w:pPr>
    </w:p>
    <w:p w:rsidR="00BF16E5" w:rsidRPr="00413040" w:rsidRDefault="00BF16E5" w:rsidP="00BF16E5">
      <w:pPr>
        <w:rPr>
          <w:rFonts w:ascii="Times New Roman" w:hAnsi="Times New Roman" w:cs="Times New Roman"/>
          <w:sz w:val="22"/>
          <w:szCs w:val="22"/>
          <w:lang w:eastAsia="en-US"/>
        </w:rPr>
      </w:pPr>
    </w:p>
    <w:p w:rsidR="00DB206B" w:rsidRPr="00647F55" w:rsidRDefault="00DB206B" w:rsidP="000D0F17">
      <w:pPr>
        <w:jc w:val="center"/>
        <w:rPr>
          <w:rFonts w:ascii="Times New Roman" w:hAnsi="Times New Roman" w:cs="Times New Roman"/>
          <w:b/>
          <w:bCs/>
          <w:color w:val="000000"/>
        </w:rPr>
      </w:pPr>
      <w:r w:rsidRPr="00647F55">
        <w:rPr>
          <w:rFonts w:ascii="Times New Roman" w:hAnsi="Times New Roman" w:cs="Times New Roman"/>
          <w:b/>
          <w:bCs/>
          <w:color w:val="000000"/>
        </w:rPr>
        <w:t>TERMO DE REFERÊNCIA</w:t>
      </w:r>
    </w:p>
    <w:p w:rsidR="000D0F17" w:rsidRPr="00647F55" w:rsidRDefault="000D0F17" w:rsidP="000D0F17">
      <w:pPr>
        <w:jc w:val="center"/>
        <w:rPr>
          <w:rFonts w:ascii="Times New Roman" w:hAnsi="Times New Roman" w:cs="Times New Roman"/>
          <w:b/>
          <w:bCs/>
          <w:iCs/>
        </w:rPr>
      </w:pPr>
    </w:p>
    <w:p w:rsidR="00DB206B" w:rsidRPr="00647F55" w:rsidRDefault="00DB206B" w:rsidP="00DB206B">
      <w:pPr>
        <w:snapToGrid w:val="0"/>
        <w:spacing w:after="120" w:line="276" w:lineRule="auto"/>
        <w:ind w:right="-30"/>
        <w:jc w:val="both"/>
        <w:rPr>
          <w:rFonts w:ascii="Times New Roman" w:hAnsi="Times New Roman" w:cs="Times New Roman"/>
          <w:color w:val="000000"/>
        </w:rPr>
      </w:pPr>
    </w:p>
    <w:p w:rsidR="00DB206B" w:rsidRPr="00647F55" w:rsidRDefault="00DB206B" w:rsidP="00DB206B">
      <w:pPr>
        <w:numPr>
          <w:ilvl w:val="0"/>
          <w:numId w:val="1"/>
        </w:numPr>
        <w:spacing w:after="120" w:line="276" w:lineRule="auto"/>
        <w:ind w:right="-15"/>
        <w:jc w:val="both"/>
        <w:rPr>
          <w:rFonts w:ascii="Times New Roman" w:hAnsi="Times New Roman" w:cs="Times New Roman"/>
          <w:b/>
          <w:color w:val="000000"/>
        </w:rPr>
      </w:pPr>
      <w:r w:rsidRPr="00647F55">
        <w:rPr>
          <w:rFonts w:ascii="Times New Roman" w:hAnsi="Times New Roman" w:cs="Times New Roman"/>
          <w:b/>
          <w:color w:val="000000"/>
        </w:rPr>
        <w:t>DO OBJETO</w:t>
      </w:r>
    </w:p>
    <w:p w:rsidR="00DB206B" w:rsidRPr="00647F55" w:rsidRDefault="004F4C66" w:rsidP="000D0F17">
      <w:pPr>
        <w:numPr>
          <w:ilvl w:val="1"/>
          <w:numId w:val="1"/>
        </w:numPr>
        <w:spacing w:before="120" w:after="120" w:line="276" w:lineRule="auto"/>
        <w:ind w:left="425" w:firstLine="0"/>
        <w:jc w:val="both"/>
        <w:rPr>
          <w:rFonts w:ascii="Times New Roman" w:hAnsi="Times New Roman" w:cs="Times New Roman"/>
        </w:rPr>
      </w:pPr>
      <w:r w:rsidRPr="00647F55">
        <w:rPr>
          <w:rFonts w:ascii="Times New Roman" w:hAnsi="Times New Roman" w:cs="Times New Roman"/>
        </w:rPr>
        <w:t>Contratação</w:t>
      </w:r>
      <w:r w:rsidR="00457693" w:rsidRPr="00647F55">
        <w:rPr>
          <w:rFonts w:ascii="Times New Roman" w:hAnsi="Times New Roman" w:cs="Times New Roman"/>
        </w:rPr>
        <w:t>, por meio de Pregão Eletrônico SRP</w:t>
      </w:r>
      <w:r w:rsidR="0036647F" w:rsidRPr="00647F55">
        <w:rPr>
          <w:rFonts w:ascii="Times New Roman" w:hAnsi="Times New Roman" w:cs="Times New Roman"/>
        </w:rPr>
        <w:t xml:space="preserve"> menor valor </w:t>
      </w:r>
      <w:r w:rsidR="00566E5E">
        <w:rPr>
          <w:rFonts w:ascii="Times New Roman" w:hAnsi="Times New Roman" w:cs="Times New Roman"/>
        </w:rPr>
        <w:t>global</w:t>
      </w:r>
      <w:r w:rsidR="00457693" w:rsidRPr="00647F55">
        <w:rPr>
          <w:rFonts w:ascii="Times New Roman" w:hAnsi="Times New Roman" w:cs="Times New Roman"/>
        </w:rPr>
        <w:t>,</w:t>
      </w:r>
      <w:r w:rsidRPr="00647F55">
        <w:rPr>
          <w:rFonts w:ascii="Times New Roman" w:hAnsi="Times New Roman" w:cs="Times New Roman"/>
        </w:rPr>
        <w:t xml:space="preserve"> de empresa especializada na prestação de </w:t>
      </w:r>
      <w:r w:rsidR="00763F99" w:rsidRPr="00647F55">
        <w:rPr>
          <w:rFonts w:ascii="Times New Roman" w:hAnsi="Times New Roman" w:cs="Times New Roman"/>
        </w:rPr>
        <w:t xml:space="preserve">serviços de fornecimento </w:t>
      </w:r>
      <w:r w:rsidRPr="00647F55">
        <w:rPr>
          <w:rFonts w:ascii="Times New Roman" w:hAnsi="Times New Roman" w:cs="Times New Roman"/>
        </w:rPr>
        <w:t xml:space="preserve">e instalação </w:t>
      </w:r>
      <w:r w:rsidR="00763F99" w:rsidRPr="00647F55">
        <w:rPr>
          <w:rFonts w:ascii="Times New Roman" w:hAnsi="Times New Roman" w:cs="Times New Roman"/>
        </w:rPr>
        <w:t xml:space="preserve">de </w:t>
      </w:r>
      <w:r w:rsidR="00A2251C" w:rsidRPr="00647F55">
        <w:rPr>
          <w:rFonts w:ascii="Times New Roman" w:hAnsi="Times New Roman" w:cs="Times New Roman"/>
        </w:rPr>
        <w:t>vidros</w:t>
      </w:r>
      <w:r w:rsidR="00DB206B" w:rsidRPr="00647F55">
        <w:rPr>
          <w:rFonts w:ascii="Times New Roman" w:hAnsi="Times New Roman" w:cs="Times New Roman"/>
        </w:rPr>
        <w:t>, conforme condições, quantidades e exigências estabelecidas neste instrumento:</w:t>
      </w:r>
    </w:p>
    <w:p w:rsidR="00532603" w:rsidRPr="00647F55" w:rsidRDefault="00532603" w:rsidP="00532603">
      <w:pPr>
        <w:spacing w:after="120" w:line="276" w:lineRule="auto"/>
        <w:ind w:left="360" w:right="-15"/>
        <w:jc w:val="both"/>
        <w:rPr>
          <w:rFonts w:ascii="Times New Roman" w:hAnsi="Times New Roman" w:cs="Times New Roman"/>
          <w:i/>
          <w:color w:val="FF0000"/>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2693"/>
        <w:gridCol w:w="1559"/>
        <w:gridCol w:w="2126"/>
        <w:gridCol w:w="2268"/>
      </w:tblGrid>
      <w:tr w:rsidR="009F1643" w:rsidRPr="00647F55" w:rsidTr="009F1643">
        <w:tc>
          <w:tcPr>
            <w:tcW w:w="993" w:type="dxa"/>
            <w:vAlign w:val="center"/>
          </w:tcPr>
          <w:p w:rsidR="009F1643" w:rsidRPr="00647F55" w:rsidRDefault="009F1643" w:rsidP="001053E2">
            <w:pPr>
              <w:widowControl w:val="0"/>
              <w:suppressAutoHyphens/>
              <w:spacing w:after="120" w:line="276" w:lineRule="auto"/>
              <w:jc w:val="center"/>
              <w:rPr>
                <w:rFonts w:ascii="Times New Roman" w:hAnsi="Times New Roman" w:cs="Times New Roman"/>
                <w:bCs/>
                <w:color w:val="000000"/>
              </w:rPr>
            </w:pPr>
            <w:r w:rsidRPr="00647F55">
              <w:rPr>
                <w:rFonts w:ascii="Times New Roman" w:hAnsi="Times New Roman" w:cs="Times New Roman"/>
                <w:bCs/>
                <w:color w:val="000000"/>
              </w:rPr>
              <w:t>ITEM</w:t>
            </w:r>
          </w:p>
          <w:p w:rsidR="009F1643" w:rsidRPr="00647F55" w:rsidRDefault="009F1643" w:rsidP="001053E2">
            <w:pPr>
              <w:widowControl w:val="0"/>
              <w:suppressAutoHyphens/>
              <w:spacing w:after="120" w:line="276" w:lineRule="auto"/>
              <w:jc w:val="center"/>
              <w:rPr>
                <w:rFonts w:ascii="Times New Roman" w:hAnsi="Times New Roman" w:cs="Times New Roman"/>
                <w:color w:val="000000"/>
              </w:rPr>
            </w:pPr>
          </w:p>
        </w:tc>
        <w:tc>
          <w:tcPr>
            <w:tcW w:w="2693" w:type="dxa"/>
            <w:vAlign w:val="center"/>
          </w:tcPr>
          <w:p w:rsidR="009F1643" w:rsidRPr="00647F55" w:rsidRDefault="009F1643" w:rsidP="00554575">
            <w:pPr>
              <w:widowControl w:val="0"/>
              <w:suppressAutoHyphens/>
              <w:spacing w:after="120" w:line="276" w:lineRule="auto"/>
              <w:jc w:val="center"/>
              <w:rPr>
                <w:rFonts w:ascii="Times New Roman" w:hAnsi="Times New Roman" w:cs="Times New Roman"/>
                <w:color w:val="000000"/>
              </w:rPr>
            </w:pPr>
            <w:r w:rsidRPr="00647F55">
              <w:rPr>
                <w:rFonts w:ascii="Times New Roman" w:hAnsi="Times New Roman" w:cs="Times New Roman"/>
                <w:bCs/>
                <w:color w:val="000000"/>
              </w:rPr>
              <w:t>ESPECIFICAÇÃO</w:t>
            </w:r>
          </w:p>
        </w:tc>
        <w:tc>
          <w:tcPr>
            <w:tcW w:w="1559" w:type="dxa"/>
          </w:tcPr>
          <w:p w:rsidR="009F1643" w:rsidRPr="00647F55" w:rsidRDefault="009F1643" w:rsidP="009F1643">
            <w:pPr>
              <w:widowControl w:val="0"/>
              <w:suppressAutoHyphens/>
              <w:spacing w:after="120" w:line="276" w:lineRule="auto"/>
              <w:jc w:val="center"/>
              <w:rPr>
                <w:rFonts w:ascii="Times New Roman" w:hAnsi="Times New Roman" w:cs="Times New Roman"/>
                <w:bCs/>
              </w:rPr>
            </w:pPr>
            <w:r w:rsidRPr="00647F55">
              <w:rPr>
                <w:rFonts w:ascii="Times New Roman" w:hAnsi="Times New Roman" w:cs="Times New Roman"/>
                <w:bCs/>
              </w:rPr>
              <w:t>UNIDADE</w:t>
            </w:r>
          </w:p>
        </w:tc>
        <w:tc>
          <w:tcPr>
            <w:tcW w:w="2126" w:type="dxa"/>
            <w:vAlign w:val="center"/>
          </w:tcPr>
          <w:p w:rsidR="009F1643" w:rsidRPr="00647F55" w:rsidRDefault="009F1643" w:rsidP="00554575">
            <w:pPr>
              <w:widowControl w:val="0"/>
              <w:suppressAutoHyphens/>
              <w:spacing w:after="120" w:line="276" w:lineRule="auto"/>
              <w:jc w:val="center"/>
              <w:rPr>
                <w:rFonts w:ascii="Times New Roman" w:hAnsi="Times New Roman" w:cs="Times New Roman"/>
                <w:bCs/>
              </w:rPr>
            </w:pPr>
            <w:r w:rsidRPr="00647F55">
              <w:rPr>
                <w:rFonts w:ascii="Times New Roman" w:hAnsi="Times New Roman" w:cs="Times New Roman"/>
                <w:bCs/>
              </w:rPr>
              <w:t>QUANTIDADE</w:t>
            </w:r>
          </w:p>
        </w:tc>
        <w:tc>
          <w:tcPr>
            <w:tcW w:w="2268" w:type="dxa"/>
            <w:vAlign w:val="center"/>
          </w:tcPr>
          <w:p w:rsidR="009F1643" w:rsidRPr="00647F55" w:rsidRDefault="009F1643" w:rsidP="00554575">
            <w:pPr>
              <w:widowControl w:val="0"/>
              <w:suppressAutoHyphens/>
              <w:spacing w:after="120" w:line="276" w:lineRule="auto"/>
              <w:jc w:val="center"/>
              <w:rPr>
                <w:rFonts w:ascii="Times New Roman" w:hAnsi="Times New Roman" w:cs="Times New Roman"/>
                <w:bCs/>
              </w:rPr>
            </w:pPr>
            <w:r w:rsidRPr="00647F55">
              <w:rPr>
                <w:rFonts w:ascii="Times New Roman" w:hAnsi="Times New Roman" w:cs="Times New Roman"/>
                <w:bCs/>
              </w:rPr>
              <w:t>LOCALIDADE</w:t>
            </w:r>
          </w:p>
        </w:tc>
      </w:tr>
      <w:tr w:rsidR="00155338" w:rsidRPr="00647F55" w:rsidTr="009F1643">
        <w:tc>
          <w:tcPr>
            <w:tcW w:w="993" w:type="dxa"/>
            <w:vAlign w:val="center"/>
          </w:tcPr>
          <w:p w:rsidR="00155338" w:rsidRPr="00647F55" w:rsidRDefault="00155338" w:rsidP="00155338">
            <w:pPr>
              <w:widowControl w:val="0"/>
              <w:suppressAutoHyphens/>
              <w:spacing w:after="120" w:line="276" w:lineRule="auto"/>
              <w:jc w:val="center"/>
              <w:rPr>
                <w:rFonts w:ascii="Times New Roman" w:hAnsi="Times New Roman" w:cs="Times New Roman"/>
                <w:color w:val="000000"/>
              </w:rPr>
            </w:pPr>
            <w:r w:rsidRPr="00647F55">
              <w:rPr>
                <w:rFonts w:ascii="Times New Roman" w:hAnsi="Times New Roman" w:cs="Times New Roman"/>
                <w:color w:val="000000"/>
              </w:rPr>
              <w:t>1</w:t>
            </w:r>
          </w:p>
        </w:tc>
        <w:tc>
          <w:tcPr>
            <w:tcW w:w="2693" w:type="dxa"/>
          </w:tcPr>
          <w:p w:rsidR="00155338" w:rsidRPr="00647F55" w:rsidRDefault="00155338" w:rsidP="00155338">
            <w:pPr>
              <w:widowControl w:val="0"/>
              <w:suppressAutoHyphens/>
              <w:spacing w:after="120" w:line="276" w:lineRule="auto"/>
              <w:jc w:val="both"/>
              <w:rPr>
                <w:rFonts w:ascii="Times New Roman" w:hAnsi="Times New Roman" w:cs="Times New Roman"/>
                <w:color w:val="000000"/>
              </w:rPr>
            </w:pPr>
            <w:r w:rsidRPr="00647F55">
              <w:rPr>
                <w:rFonts w:ascii="Times New Roman" w:hAnsi="Times New Roman" w:cs="Times New Roman"/>
                <w:color w:val="000000"/>
                <w:shd w:val="clear" w:color="auto" w:fill="FFFFFF"/>
              </w:rPr>
              <w:t>Fornecimento e instalação de vidro fumê transparente de 6 mm de espessura</w:t>
            </w:r>
          </w:p>
        </w:tc>
        <w:tc>
          <w:tcPr>
            <w:tcW w:w="1559" w:type="dxa"/>
          </w:tcPr>
          <w:p w:rsidR="00155338" w:rsidRPr="00647F55" w:rsidRDefault="00155338" w:rsidP="00155338">
            <w:pPr>
              <w:widowControl w:val="0"/>
              <w:suppressAutoHyphens/>
              <w:spacing w:after="120" w:line="276" w:lineRule="auto"/>
              <w:jc w:val="center"/>
              <w:rPr>
                <w:rFonts w:ascii="Times New Roman" w:hAnsi="Times New Roman" w:cs="Times New Roman"/>
                <w:color w:val="000000"/>
              </w:rPr>
            </w:pPr>
          </w:p>
          <w:p w:rsidR="00155338" w:rsidRPr="00647F55" w:rsidRDefault="00155338" w:rsidP="00155338">
            <w:pPr>
              <w:widowControl w:val="0"/>
              <w:suppressAutoHyphens/>
              <w:spacing w:after="120" w:line="276" w:lineRule="auto"/>
              <w:jc w:val="center"/>
              <w:rPr>
                <w:rFonts w:ascii="Times New Roman" w:hAnsi="Times New Roman" w:cs="Times New Roman"/>
                <w:color w:val="000000"/>
              </w:rPr>
            </w:pPr>
            <w:r w:rsidRPr="00647F55">
              <w:rPr>
                <w:rFonts w:ascii="Times New Roman" w:hAnsi="Times New Roman" w:cs="Times New Roman"/>
                <w:color w:val="000000"/>
              </w:rPr>
              <w:t>Metro quadrado</w:t>
            </w:r>
          </w:p>
        </w:tc>
        <w:tc>
          <w:tcPr>
            <w:tcW w:w="2126" w:type="dxa"/>
            <w:vAlign w:val="center"/>
          </w:tcPr>
          <w:p w:rsidR="00155338" w:rsidRPr="00647F55" w:rsidRDefault="00962808" w:rsidP="00155338">
            <w:pPr>
              <w:widowControl w:val="0"/>
              <w:suppressAutoHyphens/>
              <w:spacing w:after="120" w:line="276" w:lineRule="auto"/>
              <w:jc w:val="center"/>
              <w:rPr>
                <w:rFonts w:ascii="Times New Roman" w:hAnsi="Times New Roman" w:cs="Times New Roman"/>
                <w:color w:val="000000"/>
              </w:rPr>
            </w:pPr>
            <w:r>
              <w:rPr>
                <w:rFonts w:ascii="Times New Roman" w:hAnsi="Times New Roman" w:cs="Times New Roman"/>
                <w:color w:val="000000"/>
              </w:rPr>
              <w:t>220</w:t>
            </w:r>
          </w:p>
        </w:tc>
        <w:tc>
          <w:tcPr>
            <w:tcW w:w="2268" w:type="dxa"/>
            <w:vAlign w:val="center"/>
          </w:tcPr>
          <w:p w:rsidR="00155338" w:rsidRPr="00647F55" w:rsidRDefault="00155338" w:rsidP="00155338">
            <w:pPr>
              <w:widowControl w:val="0"/>
              <w:suppressAutoHyphens/>
              <w:spacing w:after="120" w:line="276" w:lineRule="auto"/>
              <w:jc w:val="center"/>
              <w:rPr>
                <w:rFonts w:ascii="Times New Roman" w:hAnsi="Times New Roman" w:cs="Times New Roman"/>
                <w:color w:val="000000"/>
              </w:rPr>
            </w:pPr>
            <w:r w:rsidRPr="00647F55">
              <w:rPr>
                <w:rFonts w:ascii="Times New Roman" w:hAnsi="Times New Roman" w:cs="Times New Roman"/>
                <w:color w:val="000000"/>
              </w:rPr>
              <w:t>Edifício Sede DPF</w:t>
            </w:r>
          </w:p>
        </w:tc>
      </w:tr>
    </w:tbl>
    <w:p w:rsidR="00DB206B" w:rsidRPr="00647F55" w:rsidRDefault="00DB206B" w:rsidP="000D0F17">
      <w:pPr>
        <w:autoSpaceDE w:val="0"/>
        <w:spacing w:before="120" w:after="120" w:line="276" w:lineRule="auto"/>
        <w:ind w:left="425"/>
        <w:jc w:val="both"/>
        <w:rPr>
          <w:rFonts w:ascii="Times New Roman" w:hAnsi="Times New Roman" w:cs="Times New Roman"/>
          <w:color w:val="000000"/>
        </w:rPr>
      </w:pPr>
    </w:p>
    <w:p w:rsidR="00DB206B" w:rsidRPr="00647F55" w:rsidRDefault="00DB206B" w:rsidP="00DB206B">
      <w:pPr>
        <w:autoSpaceDE w:val="0"/>
        <w:spacing w:after="120" w:line="276" w:lineRule="auto"/>
        <w:jc w:val="both"/>
        <w:rPr>
          <w:rFonts w:ascii="Times New Roman" w:hAnsi="Times New Roman" w:cs="Times New Roman"/>
          <w:color w:val="000000"/>
        </w:rPr>
      </w:pPr>
    </w:p>
    <w:p w:rsidR="00F159BB" w:rsidRPr="00647F55" w:rsidRDefault="00F159BB" w:rsidP="00E0500F">
      <w:pPr>
        <w:numPr>
          <w:ilvl w:val="0"/>
          <w:numId w:val="1"/>
        </w:numPr>
        <w:autoSpaceDE w:val="0"/>
        <w:spacing w:before="120" w:after="120" w:line="276" w:lineRule="auto"/>
        <w:ind w:left="0" w:firstLine="0"/>
        <w:jc w:val="both"/>
        <w:rPr>
          <w:rFonts w:ascii="Times New Roman" w:hAnsi="Times New Roman" w:cs="Times New Roman"/>
          <w:b/>
        </w:rPr>
      </w:pPr>
      <w:r w:rsidRPr="00647F55">
        <w:rPr>
          <w:rFonts w:ascii="Times New Roman" w:hAnsi="Times New Roman" w:cs="Times New Roman"/>
          <w:b/>
        </w:rPr>
        <w:t>JUSTIFICATIVA E OBJETIVO DA CONTRATAÇÃO</w:t>
      </w:r>
    </w:p>
    <w:p w:rsidR="0043063E" w:rsidRPr="00647F55" w:rsidRDefault="0043063E" w:rsidP="0043063E">
      <w:pPr>
        <w:numPr>
          <w:ilvl w:val="1"/>
          <w:numId w:val="1"/>
        </w:numPr>
        <w:spacing w:before="120" w:after="120" w:line="276" w:lineRule="auto"/>
        <w:ind w:left="0" w:firstLine="0"/>
        <w:jc w:val="both"/>
        <w:rPr>
          <w:rFonts w:ascii="Times New Roman" w:hAnsi="Times New Roman" w:cs="Times New Roman"/>
        </w:rPr>
      </w:pPr>
      <w:r w:rsidRPr="00647F55">
        <w:rPr>
          <w:rFonts w:ascii="Times New Roman" w:hAnsi="Times New Roman" w:cs="Times New Roman"/>
          <w:color w:val="000000"/>
        </w:rPr>
        <w:t>O presente Termo visa a</w:t>
      </w:r>
      <w:r w:rsidRPr="00647F55">
        <w:rPr>
          <w:rFonts w:ascii="Times New Roman" w:hAnsi="Times New Roman" w:cs="Times New Roman"/>
        </w:rPr>
        <w:t xml:space="preserve">tender as demandas nas dependências do </w:t>
      </w:r>
      <w:r w:rsidRPr="00647F55">
        <w:rPr>
          <w:rFonts w:ascii="Times New Roman" w:hAnsi="Times New Roman" w:cs="Times New Roman"/>
          <w:color w:val="000000"/>
        </w:rPr>
        <w:t>Edifício Sede do Departamento de Polícia Federal</w:t>
      </w:r>
      <w:r w:rsidRPr="00647F55">
        <w:rPr>
          <w:rFonts w:ascii="Times New Roman" w:hAnsi="Times New Roman" w:cs="Times New Roman"/>
        </w:rPr>
        <w:t>, no que se refere à substituição d</w:t>
      </w:r>
      <w:r w:rsidRPr="00647F55">
        <w:rPr>
          <w:rFonts w:ascii="Times New Roman" w:hAnsi="Times New Roman" w:cs="Times New Roman"/>
          <w:color w:val="000000"/>
        </w:rPr>
        <w:t>os vidros avariados da fachada</w:t>
      </w:r>
      <w:r w:rsidR="00155338" w:rsidRPr="00647F55">
        <w:rPr>
          <w:rFonts w:ascii="Times New Roman" w:hAnsi="Times New Roman" w:cs="Times New Roman"/>
          <w:color w:val="000000"/>
        </w:rPr>
        <w:t xml:space="preserve"> do </w:t>
      </w:r>
      <w:r w:rsidR="006B4481">
        <w:rPr>
          <w:rFonts w:ascii="Times New Roman" w:hAnsi="Times New Roman" w:cs="Times New Roman"/>
          <w:color w:val="000000"/>
        </w:rPr>
        <w:t>prédio</w:t>
      </w:r>
      <w:r w:rsidRPr="00647F55">
        <w:rPr>
          <w:rFonts w:ascii="Times New Roman" w:hAnsi="Times New Roman" w:cs="Times New Roman"/>
        </w:rPr>
        <w:t>.</w:t>
      </w:r>
    </w:p>
    <w:p w:rsidR="0043063E" w:rsidRPr="00647F55" w:rsidRDefault="0043063E" w:rsidP="0043063E">
      <w:pPr>
        <w:pStyle w:val="PargrafodaLista"/>
        <w:autoSpaceDE w:val="0"/>
        <w:spacing w:after="120" w:line="276" w:lineRule="auto"/>
        <w:ind w:left="0"/>
        <w:jc w:val="both"/>
        <w:rPr>
          <w:rFonts w:ascii="Times New Roman" w:hAnsi="Times New Roman" w:cs="Times New Roman"/>
          <w:b/>
        </w:rPr>
      </w:pPr>
    </w:p>
    <w:p w:rsidR="0043063E" w:rsidRPr="00647F55" w:rsidRDefault="0043063E" w:rsidP="0043063E">
      <w:pPr>
        <w:pStyle w:val="PargrafodaLista"/>
        <w:numPr>
          <w:ilvl w:val="1"/>
          <w:numId w:val="1"/>
        </w:numPr>
        <w:autoSpaceDE w:val="0"/>
        <w:spacing w:after="120" w:line="276" w:lineRule="auto"/>
        <w:ind w:left="0" w:firstLine="0"/>
        <w:jc w:val="both"/>
        <w:rPr>
          <w:rFonts w:ascii="Times New Roman" w:hAnsi="Times New Roman" w:cs="Times New Roman"/>
          <w:b/>
        </w:rPr>
      </w:pPr>
      <w:r w:rsidRPr="00647F55">
        <w:rPr>
          <w:rFonts w:ascii="Times New Roman" w:hAnsi="Times New Roman" w:cs="Times New Roman"/>
        </w:rPr>
        <w:t>Dada à inexistência de contrato de manutenção de caráter continuado para o objeto em tela há demanda reprimida neste sentido, o que, somado à expectativa do advento de temporadas chuvosas, justificam o presente pleito.</w:t>
      </w:r>
    </w:p>
    <w:p w:rsidR="0043063E" w:rsidRPr="00647F55" w:rsidRDefault="0043063E" w:rsidP="0043063E">
      <w:pPr>
        <w:pStyle w:val="PargrafodaLista"/>
        <w:rPr>
          <w:rFonts w:ascii="Times New Roman" w:hAnsi="Times New Roman" w:cs="Times New Roman"/>
          <w:b/>
        </w:rPr>
      </w:pPr>
    </w:p>
    <w:p w:rsidR="0043063E" w:rsidRPr="00647F55" w:rsidRDefault="0043063E" w:rsidP="0043063E">
      <w:pPr>
        <w:pStyle w:val="PargrafodaLista"/>
        <w:numPr>
          <w:ilvl w:val="1"/>
          <w:numId w:val="1"/>
        </w:numPr>
        <w:autoSpaceDE w:val="0"/>
        <w:spacing w:after="120" w:line="276" w:lineRule="auto"/>
        <w:ind w:left="0" w:firstLine="0"/>
        <w:jc w:val="both"/>
        <w:rPr>
          <w:rFonts w:ascii="Times New Roman" w:hAnsi="Times New Roman" w:cs="Times New Roman"/>
          <w:b/>
        </w:rPr>
      </w:pPr>
      <w:r w:rsidRPr="00647F55">
        <w:rPr>
          <w:rFonts w:ascii="Times New Roman" w:hAnsi="Times New Roman" w:cs="Times New Roman"/>
        </w:rPr>
        <w:t>Ressalte-se que, a situação atual inspira preocupação, pois há muitos vidros quebrados que representam risco de queda podendo ocasionar acidentes com transeuntes externamente aos prédios, bem como alagamentos de áreas internas.</w:t>
      </w:r>
    </w:p>
    <w:p w:rsidR="0043063E" w:rsidRPr="00647F55" w:rsidRDefault="0043063E" w:rsidP="0043063E">
      <w:pPr>
        <w:pStyle w:val="PargrafodaLista"/>
        <w:autoSpaceDE w:val="0"/>
        <w:spacing w:after="120" w:line="276" w:lineRule="auto"/>
        <w:ind w:left="567"/>
        <w:jc w:val="both"/>
        <w:rPr>
          <w:rFonts w:ascii="Times New Roman" w:hAnsi="Times New Roman" w:cs="Times New Roman"/>
          <w:b/>
        </w:rPr>
      </w:pPr>
    </w:p>
    <w:p w:rsidR="0043063E" w:rsidRPr="00647F55" w:rsidRDefault="0043063E" w:rsidP="0043063E">
      <w:pPr>
        <w:pStyle w:val="PargrafodaLista"/>
        <w:numPr>
          <w:ilvl w:val="1"/>
          <w:numId w:val="1"/>
        </w:numPr>
        <w:autoSpaceDE w:val="0"/>
        <w:spacing w:after="120" w:line="276" w:lineRule="auto"/>
        <w:ind w:left="0" w:firstLine="0"/>
        <w:jc w:val="both"/>
        <w:rPr>
          <w:rFonts w:ascii="Times New Roman" w:hAnsi="Times New Roman" w:cs="Times New Roman"/>
          <w:b/>
        </w:rPr>
      </w:pPr>
      <w:r w:rsidRPr="00647F55">
        <w:rPr>
          <w:rFonts w:ascii="Times New Roman" w:hAnsi="Times New Roman" w:cs="Times New Roman"/>
          <w:color w:val="000000"/>
        </w:rPr>
        <w:t>Em razão da estrutura predial ser antiga, é de suma importância a manutenção das instalações de maneira em que não haja perigo para os usuários internos e externos.</w:t>
      </w:r>
    </w:p>
    <w:p w:rsidR="0043063E" w:rsidRPr="00647F55" w:rsidRDefault="0043063E" w:rsidP="0043063E">
      <w:pPr>
        <w:pStyle w:val="PargrafodaLista"/>
        <w:rPr>
          <w:rFonts w:ascii="Times New Roman" w:hAnsi="Times New Roman" w:cs="Times New Roman"/>
          <w:b/>
        </w:rPr>
      </w:pPr>
    </w:p>
    <w:p w:rsidR="0043063E" w:rsidRDefault="0043063E" w:rsidP="0043063E">
      <w:pPr>
        <w:pStyle w:val="PargrafodaLista"/>
        <w:numPr>
          <w:ilvl w:val="1"/>
          <w:numId w:val="1"/>
        </w:numPr>
        <w:autoSpaceDE w:val="0"/>
        <w:spacing w:after="120" w:line="276" w:lineRule="auto"/>
        <w:ind w:left="0" w:firstLine="0"/>
        <w:jc w:val="both"/>
        <w:rPr>
          <w:rFonts w:ascii="Times New Roman" w:hAnsi="Times New Roman" w:cs="Times New Roman"/>
        </w:rPr>
      </w:pPr>
      <w:r w:rsidRPr="00647F55">
        <w:rPr>
          <w:rFonts w:ascii="Times New Roman" w:hAnsi="Times New Roman" w:cs="Times New Roman"/>
        </w:rPr>
        <w:t xml:space="preserve">A eleição do Pregão eletrônico mediante sistema de registro de preços se dá em função do parcelamento da prestação de serviços conforme art.3º do Decreto nº: 7.892/13. Tal fato se dá </w:t>
      </w:r>
      <w:r w:rsidRPr="00647F55">
        <w:rPr>
          <w:rFonts w:ascii="Times New Roman" w:hAnsi="Times New Roman" w:cs="Times New Roman"/>
        </w:rPr>
        <w:lastRenderedPageBreak/>
        <w:t>em razão das características do imóvel e a imprescindibilidade de realocação dos servidores nos setores envolvidos para a melhor execução da tarefa sem prejuízo das atividades internas.</w:t>
      </w:r>
    </w:p>
    <w:p w:rsidR="00984607" w:rsidRPr="00984607" w:rsidRDefault="00984607" w:rsidP="00984607">
      <w:pPr>
        <w:pStyle w:val="PargrafodaLista"/>
        <w:rPr>
          <w:rFonts w:ascii="Times New Roman" w:hAnsi="Times New Roman" w:cs="Times New Roman"/>
        </w:rPr>
      </w:pPr>
    </w:p>
    <w:p w:rsidR="00984607" w:rsidRPr="00647F55" w:rsidRDefault="00984607" w:rsidP="0043063E">
      <w:pPr>
        <w:pStyle w:val="PargrafodaLista"/>
        <w:numPr>
          <w:ilvl w:val="1"/>
          <w:numId w:val="1"/>
        </w:numPr>
        <w:autoSpaceDE w:val="0"/>
        <w:spacing w:after="120" w:line="276" w:lineRule="auto"/>
        <w:ind w:left="0" w:firstLine="0"/>
        <w:jc w:val="both"/>
        <w:rPr>
          <w:rFonts w:ascii="Times New Roman" w:hAnsi="Times New Roman" w:cs="Times New Roman"/>
        </w:rPr>
      </w:pPr>
      <w:r>
        <w:rPr>
          <w:rFonts w:ascii="Times New Roman" w:hAnsi="Times New Roman" w:cs="Times New Roman"/>
        </w:rPr>
        <w:t xml:space="preserve"> O quantitativo estimado sofreu acréscimo de segurança de trinta por cento considerando as substituições de vidros necessárias no decurso de tempo decorrente da tramitação do presente procedimento administrativo.</w:t>
      </w:r>
    </w:p>
    <w:p w:rsidR="0043063E" w:rsidRPr="00647F55" w:rsidRDefault="0043063E" w:rsidP="0043063E">
      <w:pPr>
        <w:spacing w:before="120" w:after="120" w:line="276" w:lineRule="auto"/>
        <w:jc w:val="both"/>
        <w:rPr>
          <w:rFonts w:ascii="Times New Roman" w:hAnsi="Times New Roman" w:cs="Times New Roman"/>
        </w:rPr>
      </w:pPr>
    </w:p>
    <w:p w:rsidR="00DB206B" w:rsidRPr="00647F55" w:rsidRDefault="00DB206B" w:rsidP="00763F99">
      <w:pPr>
        <w:numPr>
          <w:ilvl w:val="0"/>
          <w:numId w:val="1"/>
        </w:numPr>
        <w:autoSpaceDE w:val="0"/>
        <w:spacing w:before="120" w:after="120" w:line="276" w:lineRule="auto"/>
        <w:ind w:left="0" w:firstLine="0"/>
        <w:jc w:val="both"/>
        <w:rPr>
          <w:rFonts w:ascii="Times New Roman" w:hAnsi="Times New Roman" w:cs="Times New Roman"/>
          <w:color w:val="000000"/>
        </w:rPr>
      </w:pPr>
      <w:r w:rsidRPr="00647F55">
        <w:rPr>
          <w:rFonts w:ascii="Times New Roman" w:hAnsi="Times New Roman" w:cs="Times New Roman"/>
          <w:b/>
          <w:color w:val="000000"/>
        </w:rPr>
        <w:t>DA CLASSIFICAÇÃO DOS SERVIÇOS</w:t>
      </w:r>
    </w:p>
    <w:p w:rsidR="0043063E" w:rsidRPr="00647F55" w:rsidRDefault="0043063E" w:rsidP="0043063E">
      <w:pPr>
        <w:numPr>
          <w:ilvl w:val="1"/>
          <w:numId w:val="1"/>
        </w:numPr>
        <w:spacing w:before="120" w:after="120" w:line="276" w:lineRule="auto"/>
        <w:ind w:left="0" w:firstLine="0"/>
        <w:jc w:val="both"/>
        <w:rPr>
          <w:rFonts w:ascii="Times New Roman" w:hAnsi="Times New Roman" w:cs="Times New Roman"/>
          <w:color w:val="000000"/>
        </w:rPr>
      </w:pPr>
      <w:r w:rsidRPr="00647F55">
        <w:rPr>
          <w:rFonts w:ascii="Times New Roman" w:hAnsi="Times New Roman" w:cs="Times New Roman"/>
          <w:lang w:eastAsia="ar-SA"/>
        </w:rPr>
        <w:t>Os serviços enquadram-se na classificação de bens comuns, nos termos da Lei n° 10.520, de 2002, do Decreto n° 3.555, de 2000, e do Decreto 5.450, de 2005, na medida em que possuem especificações usuais de mercado, descritos de forma objetiva e comumente adquiridos por meio de pregões eletrônicos.</w:t>
      </w:r>
    </w:p>
    <w:p w:rsidR="0043063E" w:rsidRPr="00647F55" w:rsidRDefault="0043063E" w:rsidP="0043063E">
      <w:pPr>
        <w:numPr>
          <w:ilvl w:val="1"/>
          <w:numId w:val="1"/>
        </w:numPr>
        <w:spacing w:before="120" w:after="120" w:line="276" w:lineRule="auto"/>
        <w:ind w:left="0" w:firstLine="0"/>
        <w:jc w:val="both"/>
        <w:rPr>
          <w:rFonts w:ascii="Times New Roman" w:hAnsi="Times New Roman" w:cs="Times New Roman"/>
          <w:color w:val="FF0000"/>
        </w:rPr>
      </w:pPr>
      <w:r w:rsidRPr="00647F55">
        <w:rPr>
          <w:rFonts w:ascii="Times New Roman" w:hAnsi="Times New Roman" w:cs="Times New Roman"/>
          <w:color w:val="000000"/>
        </w:rPr>
        <w:t>O serviço de instalação de vidros nas fachadas do Edifício Sede do DPF é usualmente encontrado no mercado e de fácil padronização.</w:t>
      </w:r>
    </w:p>
    <w:p w:rsidR="0043063E" w:rsidRPr="00647F55" w:rsidRDefault="0043063E" w:rsidP="0043063E">
      <w:pPr>
        <w:numPr>
          <w:ilvl w:val="1"/>
          <w:numId w:val="1"/>
        </w:numPr>
        <w:spacing w:before="120" w:after="120" w:line="276" w:lineRule="auto"/>
        <w:ind w:left="0" w:firstLine="0"/>
        <w:jc w:val="both"/>
        <w:rPr>
          <w:rFonts w:ascii="Times New Roman" w:hAnsi="Times New Roman" w:cs="Times New Roman"/>
          <w:color w:val="000000"/>
        </w:rPr>
      </w:pPr>
      <w:r w:rsidRPr="00647F55">
        <w:rPr>
          <w:rFonts w:ascii="Times New Roman" w:hAnsi="Times New Roman" w:cs="Times New Roman"/>
          <w:color w:val="00000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43063E" w:rsidRPr="00647F55" w:rsidRDefault="0043063E" w:rsidP="0043063E">
      <w:pPr>
        <w:numPr>
          <w:ilvl w:val="1"/>
          <w:numId w:val="1"/>
        </w:numPr>
        <w:spacing w:before="120" w:after="120" w:line="276" w:lineRule="auto"/>
        <w:ind w:left="0" w:firstLine="0"/>
        <w:jc w:val="both"/>
        <w:rPr>
          <w:rFonts w:ascii="Times New Roman" w:hAnsi="Times New Roman" w:cs="Times New Roman"/>
          <w:color w:val="000000"/>
        </w:rPr>
      </w:pPr>
      <w:r w:rsidRPr="00647F55">
        <w:rPr>
          <w:rFonts w:ascii="Times New Roman" w:hAnsi="Times New Roman" w:cs="Times New Roman"/>
          <w:color w:val="000000"/>
        </w:rPr>
        <w:t>A prestação dos serviços não gera vínculo empregatício entre os empregados da Contratada e a Administração, vedando-se qualquer relação entre estes que caracterize pessoalidade e subordinação direta.</w:t>
      </w:r>
    </w:p>
    <w:p w:rsidR="00DB206B" w:rsidRPr="00647F55" w:rsidRDefault="00DB206B" w:rsidP="0043063E">
      <w:pPr>
        <w:spacing w:before="120" w:after="120" w:line="276" w:lineRule="auto"/>
        <w:jc w:val="both"/>
        <w:rPr>
          <w:rFonts w:ascii="Times New Roman" w:hAnsi="Times New Roman" w:cs="Times New Roman"/>
          <w:color w:val="000000"/>
        </w:rPr>
      </w:pPr>
    </w:p>
    <w:p w:rsidR="00DB206B" w:rsidRPr="00647F55" w:rsidRDefault="00DB206B" w:rsidP="00E0500F">
      <w:pPr>
        <w:pStyle w:val="PargrafodaLista"/>
        <w:numPr>
          <w:ilvl w:val="0"/>
          <w:numId w:val="1"/>
        </w:numPr>
        <w:spacing w:before="120" w:after="120" w:line="276" w:lineRule="auto"/>
        <w:ind w:left="0" w:firstLine="0"/>
        <w:jc w:val="both"/>
        <w:rPr>
          <w:rFonts w:ascii="Times New Roman" w:hAnsi="Times New Roman" w:cs="Times New Roman"/>
          <w:bCs/>
          <w:color w:val="000000"/>
        </w:rPr>
      </w:pPr>
      <w:r w:rsidRPr="00647F55">
        <w:rPr>
          <w:rFonts w:ascii="Times New Roman" w:hAnsi="Times New Roman" w:cs="Times New Roman"/>
          <w:b/>
          <w:bCs/>
          <w:color w:val="000000"/>
        </w:rPr>
        <w:t>FORMA DE PRESTAÇÃO DOS SERVIÇOS</w:t>
      </w:r>
    </w:p>
    <w:p w:rsidR="00647F55" w:rsidRPr="00647F55" w:rsidRDefault="00647F55" w:rsidP="00647F55">
      <w:pPr>
        <w:pStyle w:val="PargrafodaLista"/>
        <w:spacing w:before="120" w:after="120" w:line="276" w:lineRule="auto"/>
        <w:ind w:left="0"/>
        <w:jc w:val="both"/>
        <w:rPr>
          <w:rFonts w:ascii="Times New Roman" w:hAnsi="Times New Roman" w:cs="Times New Roman"/>
          <w:bCs/>
          <w:color w:val="000000"/>
        </w:rPr>
      </w:pPr>
    </w:p>
    <w:p w:rsidR="0043063E" w:rsidRPr="00647F55" w:rsidRDefault="0043063E" w:rsidP="0043063E">
      <w:pPr>
        <w:pStyle w:val="PargrafodaLista"/>
        <w:numPr>
          <w:ilvl w:val="1"/>
          <w:numId w:val="1"/>
        </w:numPr>
        <w:spacing w:after="120" w:line="276" w:lineRule="auto"/>
        <w:ind w:left="0" w:right="-15" w:firstLine="0"/>
        <w:jc w:val="both"/>
        <w:rPr>
          <w:rFonts w:ascii="Times New Roman" w:hAnsi="Times New Roman" w:cs="Times New Roman"/>
          <w:bCs/>
          <w:color w:val="000000"/>
        </w:rPr>
      </w:pPr>
      <w:r w:rsidRPr="00647F55">
        <w:rPr>
          <w:rFonts w:ascii="Times New Roman" w:hAnsi="Times New Roman" w:cs="Times New Roman"/>
          <w:bCs/>
          <w:color w:val="000000"/>
        </w:rPr>
        <w:t>Para os serviços de fornecimento e colocação de vidros deverão ser observadas as recomendações das normas ABNT NBR 7199, NBR 14697 , que visa à sustentabilidade ambiental, onde devem ser consideradas as aquisições de bens e contratações de obras e serviços na Administração Pública Federal, considerando os processos de fabricação, utilização e descarte dos produtos e matérias-primas, com vistas ao atendimento das demandas mencionadas acima, observando que a destinação final dos resíduos ficará a cargo da empresa contratada para a prestação dos serviços, verificando ainda se os resíduos são recicláveis, diminuindo o impacto na natureza.</w:t>
      </w:r>
    </w:p>
    <w:p w:rsidR="0043063E" w:rsidRPr="00647F55" w:rsidRDefault="0043063E" w:rsidP="0043063E">
      <w:pPr>
        <w:numPr>
          <w:ilvl w:val="1"/>
          <w:numId w:val="1"/>
        </w:numPr>
        <w:spacing w:before="120" w:after="120" w:line="276" w:lineRule="auto"/>
        <w:ind w:left="0" w:firstLine="0"/>
        <w:jc w:val="both"/>
        <w:rPr>
          <w:rFonts w:ascii="Times New Roman" w:hAnsi="Times New Roman" w:cs="Times New Roman"/>
          <w:bCs/>
          <w:color w:val="000000"/>
        </w:rPr>
      </w:pPr>
      <w:r w:rsidRPr="00647F55">
        <w:rPr>
          <w:rFonts w:ascii="Times New Roman" w:hAnsi="Times New Roman" w:cs="Times New Roman"/>
          <w:bCs/>
          <w:color w:val="000000"/>
        </w:rPr>
        <w:t xml:space="preserve"> </w:t>
      </w:r>
      <w:r w:rsidRPr="00647F55">
        <w:rPr>
          <w:rFonts w:ascii="Times New Roman" w:hAnsi="Times New Roman" w:cs="Times New Roman"/>
        </w:rPr>
        <w:t>O serviço contratado será realizado por execução indireta, sob o regime de empreitada por preço unitário;</w:t>
      </w:r>
    </w:p>
    <w:p w:rsidR="0043063E" w:rsidRPr="00647F55" w:rsidRDefault="0043063E" w:rsidP="0043063E">
      <w:pPr>
        <w:numPr>
          <w:ilvl w:val="1"/>
          <w:numId w:val="1"/>
        </w:numPr>
        <w:spacing w:before="120" w:after="120" w:line="276" w:lineRule="auto"/>
        <w:ind w:left="0" w:firstLine="0"/>
        <w:jc w:val="both"/>
        <w:rPr>
          <w:rFonts w:ascii="Times New Roman" w:hAnsi="Times New Roman" w:cs="Times New Roman"/>
          <w:bCs/>
          <w:color w:val="000000"/>
        </w:rPr>
      </w:pPr>
      <w:r w:rsidRPr="00647F55">
        <w:rPr>
          <w:rFonts w:ascii="Times New Roman" w:hAnsi="Times New Roman" w:cs="Times New Roman"/>
        </w:rPr>
        <w:t>Serão lisos fumê com visibilidade de 5%, espessura de 6 mm e nas dimensões iguais as existentes.</w:t>
      </w:r>
    </w:p>
    <w:p w:rsidR="0043063E" w:rsidRPr="00647F55" w:rsidRDefault="0043063E" w:rsidP="0043063E">
      <w:pPr>
        <w:numPr>
          <w:ilvl w:val="1"/>
          <w:numId w:val="1"/>
        </w:numPr>
        <w:spacing w:before="120" w:after="120" w:line="276" w:lineRule="auto"/>
        <w:ind w:left="0" w:firstLine="0"/>
        <w:jc w:val="both"/>
        <w:rPr>
          <w:rFonts w:ascii="Times New Roman" w:hAnsi="Times New Roman" w:cs="Times New Roman"/>
          <w:bCs/>
          <w:color w:val="000000"/>
        </w:rPr>
      </w:pPr>
      <w:r w:rsidRPr="00647F55">
        <w:rPr>
          <w:rFonts w:ascii="Times New Roman" w:hAnsi="Times New Roman" w:cs="Times New Roman"/>
        </w:rPr>
        <w:lastRenderedPageBreak/>
        <w:t xml:space="preserve">Para as substituições demandadas incluem-se como serviços a retirada das unidades danificadas e o assentamento das novas peças com utilização de massa apropriada e eventuais substituições de </w:t>
      </w:r>
      <w:proofErr w:type="spellStart"/>
      <w:r w:rsidRPr="00647F55">
        <w:rPr>
          <w:rFonts w:ascii="Times New Roman" w:hAnsi="Times New Roman" w:cs="Times New Roman"/>
        </w:rPr>
        <w:t>baguetes</w:t>
      </w:r>
      <w:proofErr w:type="spellEnd"/>
      <w:r w:rsidRPr="00647F55">
        <w:rPr>
          <w:rFonts w:ascii="Times New Roman" w:hAnsi="Times New Roman" w:cs="Times New Roman"/>
        </w:rPr>
        <w:t xml:space="preserve"> e/ou parafusos. </w:t>
      </w:r>
      <w:r w:rsidRPr="00647F55">
        <w:rPr>
          <w:rFonts w:ascii="Times New Roman" w:hAnsi="Times New Roman" w:cs="Times New Roman"/>
          <w:bCs/>
          <w:color w:val="000000"/>
        </w:rPr>
        <w:t>A vedação dos vidros a serem instalados deverá ser feita com silicone apropriado.</w:t>
      </w:r>
    </w:p>
    <w:p w:rsidR="0043063E" w:rsidRPr="00647F55" w:rsidRDefault="0043063E" w:rsidP="0043063E">
      <w:pPr>
        <w:numPr>
          <w:ilvl w:val="1"/>
          <w:numId w:val="1"/>
        </w:numPr>
        <w:spacing w:before="120" w:after="120" w:line="276" w:lineRule="auto"/>
        <w:ind w:left="0" w:firstLine="0"/>
        <w:jc w:val="both"/>
        <w:rPr>
          <w:rFonts w:ascii="Times New Roman" w:hAnsi="Times New Roman" w:cs="Times New Roman"/>
          <w:bCs/>
          <w:color w:val="000000"/>
        </w:rPr>
      </w:pPr>
      <w:r w:rsidRPr="00647F55">
        <w:rPr>
          <w:rFonts w:ascii="Times New Roman" w:hAnsi="Times New Roman" w:cs="Times New Roman"/>
          <w:bCs/>
          <w:color w:val="000000"/>
        </w:rPr>
        <w:t xml:space="preserve">A troca dos vidros </w:t>
      </w:r>
      <w:r w:rsidRPr="00647F55">
        <w:rPr>
          <w:rFonts w:ascii="Times New Roman" w:hAnsi="Times New Roman" w:cs="Times New Roman"/>
          <w:color w:val="000000"/>
        </w:rPr>
        <w:t xml:space="preserve">do pórtico edílico deverá ser realizada por fora do prédio, necessitando </w:t>
      </w:r>
      <w:proofErr w:type="spellStart"/>
      <w:r w:rsidRPr="00647F55">
        <w:rPr>
          <w:rFonts w:ascii="Times New Roman" w:hAnsi="Times New Roman" w:cs="Times New Roman"/>
          <w:color w:val="000000"/>
        </w:rPr>
        <w:t>balacim</w:t>
      </w:r>
      <w:proofErr w:type="spellEnd"/>
      <w:r w:rsidRPr="00647F55">
        <w:rPr>
          <w:rFonts w:ascii="Times New Roman" w:hAnsi="Times New Roman" w:cs="Times New Roman"/>
          <w:color w:val="000000"/>
        </w:rPr>
        <w:t xml:space="preserve"> elétrico e andaimes. Em ambos os locais de troca é exigido o uso dos equipamentos de proteção individual, a serem fornecidos pela contratada.</w:t>
      </w:r>
    </w:p>
    <w:p w:rsidR="0043063E" w:rsidRPr="00647F55" w:rsidRDefault="0043063E" w:rsidP="0043063E">
      <w:pPr>
        <w:spacing w:before="120" w:after="120" w:line="276" w:lineRule="auto"/>
        <w:jc w:val="both"/>
        <w:rPr>
          <w:rFonts w:ascii="Times New Roman" w:hAnsi="Times New Roman" w:cs="Times New Roman"/>
          <w:bCs/>
          <w:color w:val="000000"/>
        </w:rPr>
      </w:pPr>
    </w:p>
    <w:p w:rsidR="00DB206B" w:rsidRPr="00647F55" w:rsidRDefault="00DB206B" w:rsidP="00E0500F">
      <w:pPr>
        <w:pStyle w:val="PargrafodaLista"/>
        <w:numPr>
          <w:ilvl w:val="0"/>
          <w:numId w:val="1"/>
        </w:numPr>
        <w:spacing w:before="120" w:after="120" w:line="276" w:lineRule="auto"/>
        <w:ind w:left="0" w:firstLine="0"/>
        <w:jc w:val="both"/>
        <w:rPr>
          <w:rFonts w:ascii="Times New Roman" w:hAnsi="Times New Roman" w:cs="Times New Roman"/>
          <w:b/>
          <w:bCs/>
          <w:color w:val="000000"/>
        </w:rPr>
      </w:pPr>
      <w:r w:rsidRPr="00647F55">
        <w:rPr>
          <w:rFonts w:ascii="Times New Roman" w:hAnsi="Times New Roman" w:cs="Times New Roman"/>
          <w:b/>
          <w:bCs/>
          <w:color w:val="000000"/>
        </w:rPr>
        <w:t>INFORMAÇÕES RELEVANTES PARA O DIMENSIONAMENTO DA PROPOSTA</w:t>
      </w:r>
    </w:p>
    <w:p w:rsidR="00BC0871" w:rsidRPr="00647F55" w:rsidRDefault="00BC0871" w:rsidP="00BC0871">
      <w:pPr>
        <w:numPr>
          <w:ilvl w:val="1"/>
          <w:numId w:val="1"/>
        </w:numPr>
        <w:spacing w:before="120" w:after="120" w:line="276" w:lineRule="auto"/>
        <w:ind w:left="0" w:firstLine="0"/>
        <w:jc w:val="both"/>
        <w:rPr>
          <w:rFonts w:ascii="Times New Roman" w:hAnsi="Times New Roman" w:cs="Times New Roman"/>
          <w:bCs/>
          <w:color w:val="000000"/>
        </w:rPr>
      </w:pPr>
      <w:r w:rsidRPr="00647F55">
        <w:rPr>
          <w:rFonts w:ascii="Times New Roman" w:hAnsi="Times New Roman" w:cs="Times New Roman"/>
          <w:bCs/>
          <w:color w:val="000000"/>
        </w:rPr>
        <w:t>A demanda do órgão tem como base as seguintes características:</w:t>
      </w:r>
    </w:p>
    <w:p w:rsidR="00BC0871" w:rsidRPr="00647F55" w:rsidRDefault="00BC0871" w:rsidP="00BC0871">
      <w:pPr>
        <w:numPr>
          <w:ilvl w:val="1"/>
          <w:numId w:val="1"/>
        </w:numPr>
        <w:spacing w:before="120" w:after="120" w:line="276" w:lineRule="auto"/>
        <w:ind w:left="0" w:firstLine="0"/>
        <w:jc w:val="both"/>
        <w:rPr>
          <w:rFonts w:ascii="Times New Roman" w:hAnsi="Times New Roman" w:cs="Times New Roman"/>
          <w:bCs/>
          <w:color w:val="000000"/>
        </w:rPr>
      </w:pPr>
      <w:r w:rsidRPr="00647F55">
        <w:rPr>
          <w:rFonts w:ascii="Times New Roman" w:hAnsi="Times New Roman" w:cs="Times New Roman"/>
          <w:bCs/>
          <w:color w:val="000000"/>
        </w:rPr>
        <w:t xml:space="preserve"> A quantidade, o tamanho e as características de cada vidro deverão ser detalhadas em consonância às especificações constantes neste Termo de Referência por ocasião da apresentação da proposta final</w:t>
      </w:r>
    </w:p>
    <w:p w:rsidR="00BC0871" w:rsidRPr="00647F55" w:rsidRDefault="00BC0871" w:rsidP="00BC0871">
      <w:pPr>
        <w:numPr>
          <w:ilvl w:val="1"/>
          <w:numId w:val="1"/>
        </w:numPr>
        <w:spacing w:before="120" w:after="120" w:line="276" w:lineRule="auto"/>
        <w:ind w:left="0" w:firstLine="0"/>
        <w:jc w:val="both"/>
        <w:rPr>
          <w:rFonts w:ascii="Times New Roman" w:hAnsi="Times New Roman" w:cs="Times New Roman"/>
          <w:bCs/>
          <w:color w:val="000000"/>
        </w:rPr>
      </w:pPr>
      <w:r w:rsidRPr="00647F55">
        <w:rPr>
          <w:rFonts w:ascii="Times New Roman" w:hAnsi="Times New Roman" w:cs="Times New Roman"/>
          <w:bCs/>
          <w:color w:val="000000"/>
        </w:rPr>
        <w:t xml:space="preserve"> Deverão ser incluídos nos preços os valores referentes aos encargos de frete, mão-obra para instalação assim como materiais e equipamentos necessários para a devida instalação.</w:t>
      </w:r>
    </w:p>
    <w:p w:rsidR="00BC0871" w:rsidRPr="00647F55" w:rsidRDefault="00BC0871" w:rsidP="00BC0871">
      <w:pPr>
        <w:numPr>
          <w:ilvl w:val="1"/>
          <w:numId w:val="1"/>
        </w:numPr>
        <w:spacing w:before="120" w:after="120" w:line="276" w:lineRule="auto"/>
        <w:ind w:left="0" w:firstLine="0"/>
        <w:jc w:val="both"/>
        <w:rPr>
          <w:rFonts w:ascii="Times New Roman" w:hAnsi="Times New Roman" w:cs="Times New Roman"/>
          <w:bCs/>
          <w:color w:val="000000"/>
        </w:rPr>
      </w:pPr>
      <w:r w:rsidRPr="00647F55">
        <w:rPr>
          <w:rFonts w:ascii="Times New Roman" w:hAnsi="Times New Roman" w:cs="Times New Roman"/>
          <w:bCs/>
          <w:color w:val="000000"/>
        </w:rPr>
        <w:t xml:space="preserve"> </w:t>
      </w:r>
      <w:r w:rsidRPr="00647F55">
        <w:rPr>
          <w:rFonts w:ascii="Times New Roman" w:hAnsi="Times New Roman" w:cs="Times New Roman"/>
        </w:rPr>
        <w:t>As medidas especificadas para os vidros, neste Termo de Referência, não estão considerando perda de material, cortes ou encaixes necessários para instalação.</w:t>
      </w:r>
    </w:p>
    <w:p w:rsidR="008823A7" w:rsidRPr="00647F55" w:rsidRDefault="008823A7" w:rsidP="00BC0871">
      <w:pPr>
        <w:numPr>
          <w:ilvl w:val="1"/>
          <w:numId w:val="1"/>
        </w:numPr>
        <w:spacing w:before="120" w:after="120" w:line="276" w:lineRule="auto"/>
        <w:ind w:left="0" w:firstLine="0"/>
        <w:jc w:val="both"/>
        <w:rPr>
          <w:rFonts w:ascii="Times New Roman" w:hAnsi="Times New Roman" w:cs="Times New Roman"/>
          <w:bCs/>
          <w:color w:val="000000"/>
        </w:rPr>
      </w:pPr>
      <w:r w:rsidRPr="00647F55">
        <w:rPr>
          <w:rFonts w:ascii="Times New Roman" w:hAnsi="Times New Roman" w:cs="Times New Roman"/>
        </w:rPr>
        <w:t xml:space="preserve">Endereço do Edifício Sede do Departamento de Polícia Federal: Setor de Autarquias </w:t>
      </w:r>
      <w:r w:rsidR="00155338" w:rsidRPr="00647F55">
        <w:rPr>
          <w:rFonts w:ascii="Times New Roman" w:hAnsi="Times New Roman" w:cs="Times New Roman"/>
        </w:rPr>
        <w:t>Sul,</w:t>
      </w:r>
      <w:r w:rsidRPr="00647F55">
        <w:rPr>
          <w:rFonts w:ascii="Times New Roman" w:hAnsi="Times New Roman" w:cs="Times New Roman"/>
        </w:rPr>
        <w:t xml:space="preserve"> quadra </w:t>
      </w:r>
      <w:r w:rsidR="00553A08" w:rsidRPr="00647F55">
        <w:rPr>
          <w:rFonts w:ascii="Times New Roman" w:hAnsi="Times New Roman" w:cs="Times New Roman"/>
        </w:rPr>
        <w:t>06 lotes</w:t>
      </w:r>
      <w:r w:rsidRPr="00647F55">
        <w:rPr>
          <w:rFonts w:ascii="Times New Roman" w:hAnsi="Times New Roman" w:cs="Times New Roman"/>
        </w:rPr>
        <w:t xml:space="preserve"> 09/10.</w:t>
      </w:r>
    </w:p>
    <w:p w:rsidR="008823A7" w:rsidRPr="00647F55" w:rsidRDefault="008823A7" w:rsidP="00D46E6F">
      <w:pPr>
        <w:spacing w:before="120" w:after="120" w:line="276" w:lineRule="auto"/>
        <w:jc w:val="both"/>
        <w:rPr>
          <w:rFonts w:ascii="Times New Roman" w:hAnsi="Times New Roman" w:cs="Times New Roman"/>
          <w:bCs/>
          <w:color w:val="000000"/>
        </w:rPr>
      </w:pPr>
    </w:p>
    <w:p w:rsidR="00DB206B" w:rsidRPr="00647F55" w:rsidRDefault="00DB206B" w:rsidP="00DB206B">
      <w:pPr>
        <w:pStyle w:val="PargrafodaLista"/>
        <w:spacing w:before="240" w:after="120" w:line="276" w:lineRule="auto"/>
        <w:ind w:left="360"/>
        <w:jc w:val="both"/>
        <w:rPr>
          <w:rFonts w:ascii="Times New Roman" w:hAnsi="Times New Roman" w:cs="Times New Roman"/>
          <w:bCs/>
          <w:color w:val="000000"/>
        </w:rPr>
      </w:pPr>
    </w:p>
    <w:p w:rsidR="00DB206B" w:rsidRPr="00647F55" w:rsidRDefault="00F159BB" w:rsidP="00E0500F">
      <w:pPr>
        <w:pStyle w:val="PargrafodaLista"/>
        <w:numPr>
          <w:ilvl w:val="0"/>
          <w:numId w:val="1"/>
        </w:numPr>
        <w:spacing w:before="120" w:after="120" w:line="276" w:lineRule="auto"/>
        <w:ind w:left="0" w:firstLine="0"/>
        <w:jc w:val="both"/>
        <w:rPr>
          <w:rFonts w:ascii="Times New Roman" w:hAnsi="Times New Roman" w:cs="Times New Roman"/>
          <w:bCs/>
          <w:color w:val="000000"/>
        </w:rPr>
      </w:pPr>
      <w:r w:rsidRPr="00647F55">
        <w:rPr>
          <w:rFonts w:ascii="Times New Roman" w:hAnsi="Times New Roman" w:cs="Times New Roman"/>
          <w:b/>
          <w:bCs/>
        </w:rPr>
        <w:t>METODOLOGIA DE AVALIAÇÃO DA EXECUÇÃO DOS SERVIÇOS</w:t>
      </w:r>
    </w:p>
    <w:p w:rsidR="0036647F" w:rsidRPr="00647F55" w:rsidRDefault="0036647F" w:rsidP="0036647F">
      <w:pPr>
        <w:numPr>
          <w:ilvl w:val="1"/>
          <w:numId w:val="1"/>
        </w:numPr>
        <w:spacing w:before="120" w:after="120" w:line="276" w:lineRule="auto"/>
        <w:ind w:left="0" w:firstLine="0"/>
        <w:jc w:val="both"/>
        <w:rPr>
          <w:rFonts w:ascii="Times New Roman" w:hAnsi="Times New Roman" w:cs="Times New Roman"/>
          <w:b/>
          <w:i/>
          <w:color w:val="FF0000"/>
        </w:rPr>
      </w:pPr>
      <w:r w:rsidRPr="00647F55">
        <w:rPr>
          <w:rFonts w:ascii="Times New Roman" w:hAnsi="Times New Roman" w:cs="Times New Roman"/>
        </w:rPr>
        <w:t>O serviço de substituição de vidros da fachada corresponde ao quantitativo exato de vidros danificados, portanto o presente objeto se refere à reposição dos vidros em locais de difícil acesso tais como:</w:t>
      </w:r>
    </w:p>
    <w:p w:rsidR="0036647F" w:rsidRPr="00647F55" w:rsidRDefault="0036647F" w:rsidP="0036647F">
      <w:pPr>
        <w:spacing w:before="120" w:after="120" w:line="276" w:lineRule="auto"/>
        <w:jc w:val="both"/>
        <w:rPr>
          <w:rFonts w:ascii="Times New Roman" w:hAnsi="Times New Roman" w:cs="Times New Roman"/>
          <w:b/>
          <w:i/>
          <w:color w:val="FF0000"/>
        </w:rPr>
      </w:pPr>
      <w:r w:rsidRPr="00647F55">
        <w:rPr>
          <w:rFonts w:ascii="Times New Roman" w:hAnsi="Times New Roman" w:cs="Times New Roman"/>
        </w:rPr>
        <w:t xml:space="preserve">- Na fachada frontal 39 abaixo da bandeirola nas medidas 1,37 </w:t>
      </w:r>
      <w:proofErr w:type="gramStart"/>
      <w:r w:rsidRPr="00647F55">
        <w:rPr>
          <w:rFonts w:ascii="Times New Roman" w:hAnsi="Times New Roman" w:cs="Times New Roman"/>
        </w:rPr>
        <w:t>x</w:t>
      </w:r>
      <w:proofErr w:type="gramEnd"/>
      <w:r w:rsidRPr="00647F55">
        <w:rPr>
          <w:rFonts w:ascii="Times New Roman" w:hAnsi="Times New Roman" w:cs="Times New Roman"/>
        </w:rPr>
        <w:t xml:space="preserve"> 1,72; 30 vidros acima da bandeirola 1,29 x 1,72, 08 vidro da bandeirola 0,68 x 1,72.</w:t>
      </w:r>
    </w:p>
    <w:p w:rsidR="0036647F" w:rsidRPr="00647F55" w:rsidRDefault="0036647F" w:rsidP="0036647F">
      <w:pPr>
        <w:spacing w:before="120" w:after="120" w:line="276" w:lineRule="auto"/>
        <w:jc w:val="both"/>
        <w:rPr>
          <w:rFonts w:ascii="Times New Roman" w:hAnsi="Times New Roman" w:cs="Times New Roman"/>
        </w:rPr>
      </w:pPr>
      <w:r w:rsidRPr="00647F55">
        <w:rPr>
          <w:rFonts w:ascii="Times New Roman" w:hAnsi="Times New Roman" w:cs="Times New Roman"/>
        </w:rPr>
        <w:t xml:space="preserve">- Na fachada dos fundos ao lado do Prédio da Anatel há 16 vidros abaixo da bandeirola 1,37 </w:t>
      </w:r>
      <w:proofErr w:type="gramStart"/>
      <w:r w:rsidRPr="00647F55">
        <w:rPr>
          <w:rFonts w:ascii="Times New Roman" w:hAnsi="Times New Roman" w:cs="Times New Roman"/>
        </w:rPr>
        <w:t>x</w:t>
      </w:r>
      <w:proofErr w:type="gramEnd"/>
      <w:r w:rsidRPr="00647F55">
        <w:rPr>
          <w:rFonts w:ascii="Times New Roman" w:hAnsi="Times New Roman" w:cs="Times New Roman"/>
        </w:rPr>
        <w:t xml:space="preserve"> 1,72; 12 vidros acima da bandeirola 1,29 x 1,72 e 01 vidros da bandeirola 0,68 x 1,72.</w:t>
      </w:r>
    </w:p>
    <w:p w:rsidR="00D46E6F" w:rsidRDefault="00D46E6F" w:rsidP="00D46E6F">
      <w:pPr>
        <w:spacing w:before="120" w:after="120" w:line="276" w:lineRule="auto"/>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ab/>
      </w:r>
      <w:r w:rsidR="0036647F" w:rsidRPr="00647F55">
        <w:rPr>
          <w:rFonts w:ascii="Times New Roman" w:hAnsi="Times New Roman" w:cs="Times New Roman"/>
        </w:rPr>
        <w:t>A substituição de vidros prevê todas as etapas para a troca desejada. No caso dos vidros das fachadas, incluir-se-ão as etapas de retirada de vidros avariados, limpeza e tratamento adequado do local para reinstalação do vidro novo; posicionamento do vidro novo com aplicação do material apropriado; limpeza do ambiente, além dos transportes horizontais e verticais, ou quaisquer outras ações e serviços complementares</w:t>
      </w:r>
      <w:r>
        <w:rPr>
          <w:rFonts w:ascii="Times New Roman" w:hAnsi="Times New Roman" w:cs="Times New Roman"/>
        </w:rPr>
        <w:t>.</w:t>
      </w:r>
    </w:p>
    <w:p w:rsidR="00D46E6F" w:rsidRDefault="00D46E6F" w:rsidP="00D46E6F">
      <w:pPr>
        <w:spacing w:before="120" w:after="120" w:line="276" w:lineRule="auto"/>
        <w:jc w:val="both"/>
        <w:rPr>
          <w:rFonts w:ascii="Times New Roman" w:hAnsi="Times New Roman" w:cs="Times New Roman"/>
          <w:bCs/>
          <w:color w:val="000000"/>
        </w:rPr>
      </w:pPr>
      <w:r>
        <w:rPr>
          <w:rFonts w:ascii="Times New Roman" w:hAnsi="Times New Roman" w:cs="Times New Roman"/>
        </w:rPr>
        <w:lastRenderedPageBreak/>
        <w:t>6.3.</w:t>
      </w:r>
      <w:r>
        <w:rPr>
          <w:rFonts w:ascii="Times New Roman" w:hAnsi="Times New Roman" w:cs="Times New Roman"/>
        </w:rPr>
        <w:tab/>
      </w:r>
      <w:r w:rsidR="00BC0871" w:rsidRPr="00647F55">
        <w:rPr>
          <w:rFonts w:ascii="Times New Roman" w:hAnsi="Times New Roman" w:cs="Times New Roman"/>
          <w:bCs/>
          <w:color w:val="000000"/>
        </w:rPr>
        <w:t>Os serviços deverão ser executados com base nos parâmetros mínimos a seguir estabelecidos:</w:t>
      </w:r>
    </w:p>
    <w:p w:rsidR="00D46E6F" w:rsidRDefault="00D46E6F" w:rsidP="00D46E6F">
      <w:pPr>
        <w:spacing w:before="120" w:after="120" w:line="276" w:lineRule="auto"/>
        <w:ind w:left="1418"/>
        <w:jc w:val="both"/>
        <w:rPr>
          <w:rFonts w:ascii="Times New Roman" w:hAnsi="Times New Roman" w:cs="Times New Roman"/>
          <w:bCs/>
          <w:color w:val="000000"/>
        </w:rPr>
      </w:pPr>
      <w:r>
        <w:rPr>
          <w:rFonts w:ascii="Times New Roman" w:hAnsi="Times New Roman" w:cs="Times New Roman"/>
          <w:bCs/>
          <w:color w:val="000000"/>
        </w:rPr>
        <w:t>6.3.1.</w:t>
      </w:r>
      <w:r>
        <w:rPr>
          <w:rFonts w:ascii="Times New Roman" w:hAnsi="Times New Roman" w:cs="Times New Roman"/>
          <w:bCs/>
          <w:color w:val="000000"/>
        </w:rPr>
        <w:tab/>
      </w:r>
      <w:r w:rsidR="00BC0871" w:rsidRPr="00647F55">
        <w:rPr>
          <w:rFonts w:ascii="Times New Roman" w:hAnsi="Times New Roman" w:cs="Times New Roman"/>
          <w:bCs/>
          <w:color w:val="000000"/>
        </w:rPr>
        <w:t>Diante de condições climáticas favoráveis para as instalações dos vidros nas fachadas, do dia de expediente com menor transitoriedade de transeuntes a instalação será realizada preferencialmente em uma única etapa;</w:t>
      </w:r>
    </w:p>
    <w:p w:rsidR="00D46E6F" w:rsidRDefault="00D46E6F" w:rsidP="00D46E6F">
      <w:pPr>
        <w:spacing w:before="120" w:after="120" w:line="276" w:lineRule="auto"/>
        <w:jc w:val="both"/>
        <w:rPr>
          <w:rFonts w:ascii="Times New Roman" w:hAnsi="Times New Roman" w:cs="Times New Roman"/>
          <w:bCs/>
          <w:color w:val="000000"/>
        </w:rPr>
      </w:pPr>
      <w:r>
        <w:rPr>
          <w:rFonts w:ascii="Times New Roman" w:hAnsi="Times New Roman" w:cs="Times New Roman"/>
          <w:bCs/>
          <w:color w:val="000000"/>
        </w:rPr>
        <w:t>6.4.</w:t>
      </w:r>
      <w:r>
        <w:rPr>
          <w:rFonts w:ascii="Times New Roman" w:hAnsi="Times New Roman" w:cs="Times New Roman"/>
          <w:bCs/>
          <w:color w:val="000000"/>
        </w:rPr>
        <w:tab/>
      </w:r>
      <w:r w:rsidR="00BC0871" w:rsidRPr="00647F55">
        <w:rPr>
          <w:rFonts w:ascii="Times New Roman" w:hAnsi="Times New Roman" w:cs="Times New Roman"/>
          <w:bCs/>
          <w:color w:val="000000"/>
        </w:rPr>
        <w:t>Não será permitido a execução da instalação dos vidros sem os equipamentos de proteção individuais.</w:t>
      </w:r>
    </w:p>
    <w:p w:rsidR="00D46E6F" w:rsidRDefault="00D46E6F" w:rsidP="00D46E6F">
      <w:pPr>
        <w:spacing w:before="120" w:after="120" w:line="276" w:lineRule="auto"/>
        <w:jc w:val="both"/>
        <w:rPr>
          <w:rFonts w:ascii="Times New Roman" w:hAnsi="Times New Roman" w:cs="Times New Roman"/>
          <w:bCs/>
          <w:color w:val="000000"/>
        </w:rPr>
      </w:pPr>
      <w:r>
        <w:rPr>
          <w:rFonts w:ascii="Times New Roman" w:hAnsi="Times New Roman" w:cs="Times New Roman"/>
          <w:bCs/>
          <w:color w:val="000000"/>
        </w:rPr>
        <w:t>6.5.</w:t>
      </w:r>
      <w:r>
        <w:rPr>
          <w:rFonts w:ascii="Times New Roman" w:hAnsi="Times New Roman" w:cs="Times New Roman"/>
          <w:bCs/>
          <w:color w:val="000000"/>
        </w:rPr>
        <w:tab/>
      </w:r>
      <w:r w:rsidR="00BC0871" w:rsidRPr="00647F55">
        <w:rPr>
          <w:rFonts w:ascii="Times New Roman" w:hAnsi="Times New Roman" w:cs="Times New Roman"/>
          <w:bCs/>
          <w:color w:val="000000"/>
        </w:rPr>
        <w:t>Os serviços serão executados com a técnica necessária para que a retirada dos vidros fissurados e quebrados não ofereça perigo aos servidores, visitantes e aos trabalhadores envolvidos.</w:t>
      </w:r>
    </w:p>
    <w:p w:rsidR="00BC0871" w:rsidRDefault="00D46E6F" w:rsidP="00D46E6F">
      <w:pPr>
        <w:spacing w:before="120" w:after="120" w:line="276" w:lineRule="auto"/>
        <w:jc w:val="both"/>
        <w:rPr>
          <w:rFonts w:ascii="Times New Roman" w:hAnsi="Times New Roman" w:cs="Times New Roman"/>
          <w:bCs/>
          <w:color w:val="000000"/>
        </w:rPr>
      </w:pPr>
      <w:r>
        <w:rPr>
          <w:rFonts w:ascii="Times New Roman" w:hAnsi="Times New Roman" w:cs="Times New Roman"/>
          <w:bCs/>
          <w:color w:val="000000"/>
        </w:rPr>
        <w:t>6.6.</w:t>
      </w:r>
      <w:r>
        <w:rPr>
          <w:rFonts w:ascii="Times New Roman" w:hAnsi="Times New Roman" w:cs="Times New Roman"/>
          <w:bCs/>
          <w:color w:val="000000"/>
        </w:rPr>
        <w:tab/>
      </w:r>
      <w:r w:rsidR="00BC0871" w:rsidRPr="00647F55">
        <w:rPr>
          <w:rFonts w:ascii="Times New Roman" w:hAnsi="Times New Roman" w:cs="Times New Roman"/>
          <w:bCs/>
          <w:color w:val="000000"/>
        </w:rPr>
        <w:t>O serviço será iniciado após o recebimento da Ordem de serviço emitida pelo servidor indicado para o acompanhamento.</w:t>
      </w:r>
    </w:p>
    <w:p w:rsidR="00647F55" w:rsidRPr="00647F55" w:rsidRDefault="00647F55" w:rsidP="00647F55">
      <w:pPr>
        <w:spacing w:before="120" w:after="120" w:line="276" w:lineRule="auto"/>
        <w:jc w:val="both"/>
        <w:rPr>
          <w:rFonts w:ascii="Times New Roman" w:hAnsi="Times New Roman" w:cs="Times New Roman"/>
          <w:bCs/>
          <w:color w:val="000000"/>
        </w:rPr>
      </w:pPr>
    </w:p>
    <w:p w:rsidR="00BC0871" w:rsidRPr="00647F55" w:rsidRDefault="00BC0871" w:rsidP="00BC0871">
      <w:pPr>
        <w:numPr>
          <w:ilvl w:val="0"/>
          <w:numId w:val="1"/>
        </w:numPr>
        <w:autoSpaceDE w:val="0"/>
        <w:spacing w:after="120" w:line="276" w:lineRule="auto"/>
        <w:jc w:val="both"/>
        <w:rPr>
          <w:rFonts w:ascii="Times New Roman" w:hAnsi="Times New Roman" w:cs="Times New Roman"/>
          <w:b/>
          <w:color w:val="000000"/>
        </w:rPr>
      </w:pPr>
      <w:r w:rsidRPr="00647F55">
        <w:rPr>
          <w:rFonts w:ascii="Times New Roman" w:hAnsi="Times New Roman" w:cs="Times New Roman"/>
          <w:b/>
          <w:color w:val="000000"/>
        </w:rPr>
        <w:t>DO IMPACTO AMBIENTAL</w:t>
      </w:r>
    </w:p>
    <w:p w:rsidR="00BC0871" w:rsidRPr="00647F55" w:rsidRDefault="00BC0871" w:rsidP="00BC0871">
      <w:pPr>
        <w:numPr>
          <w:ilvl w:val="1"/>
          <w:numId w:val="1"/>
        </w:numPr>
        <w:autoSpaceDE w:val="0"/>
        <w:spacing w:after="120" w:line="276" w:lineRule="auto"/>
        <w:ind w:left="0" w:firstLine="0"/>
        <w:jc w:val="both"/>
        <w:rPr>
          <w:rFonts w:ascii="Times New Roman" w:hAnsi="Times New Roman" w:cs="Times New Roman"/>
          <w:b/>
          <w:color w:val="000000"/>
        </w:rPr>
      </w:pPr>
      <w:r w:rsidRPr="00647F55">
        <w:rPr>
          <w:rFonts w:ascii="Times New Roman" w:hAnsi="Times New Roman" w:cs="Times New Roman"/>
          <w:color w:val="000000"/>
        </w:rPr>
        <w:t>As Disposições da Instrução Normativa SLTI/MPOG n:01/10, bem como da Resolução CONAMA nº: 307/07, devem ser aplicadas no momento da execução dos serviços, para que seja assegurada a viabilidade técnica e o adequado tratamento do impacto ambiental específico, relativos aos serviços do presente termo de referência.</w:t>
      </w:r>
    </w:p>
    <w:p w:rsidR="00BC0871" w:rsidRPr="00647F55" w:rsidRDefault="00BC0871" w:rsidP="00BC0871">
      <w:pPr>
        <w:pStyle w:val="PargrafodaLista"/>
        <w:spacing w:before="120" w:after="120" w:line="276" w:lineRule="auto"/>
        <w:ind w:left="425"/>
        <w:jc w:val="both"/>
        <w:rPr>
          <w:rFonts w:ascii="Times New Roman" w:hAnsi="Times New Roman" w:cs="Times New Roman"/>
          <w:bCs/>
          <w:color w:val="000000"/>
        </w:rPr>
      </w:pPr>
    </w:p>
    <w:p w:rsidR="00DB206B" w:rsidRPr="00647F55" w:rsidRDefault="00DB206B" w:rsidP="00BC0871">
      <w:pPr>
        <w:pStyle w:val="PargrafodaLista"/>
        <w:numPr>
          <w:ilvl w:val="0"/>
          <w:numId w:val="1"/>
        </w:numPr>
        <w:spacing w:before="120" w:after="120" w:line="276" w:lineRule="auto"/>
        <w:ind w:left="0" w:firstLine="0"/>
        <w:jc w:val="both"/>
        <w:rPr>
          <w:rFonts w:ascii="Times New Roman" w:hAnsi="Times New Roman" w:cs="Times New Roman"/>
          <w:bCs/>
          <w:color w:val="000000"/>
        </w:rPr>
      </w:pPr>
      <w:r w:rsidRPr="00647F55">
        <w:rPr>
          <w:rFonts w:ascii="Times New Roman" w:hAnsi="Times New Roman" w:cs="Times New Roman"/>
          <w:b/>
          <w:bCs/>
          <w:color w:val="000000"/>
        </w:rPr>
        <w:t>MATERIAIS A SEREM DISPONIBILIZADOS</w:t>
      </w:r>
    </w:p>
    <w:p w:rsidR="00BC0871" w:rsidRPr="00647F55" w:rsidRDefault="009A3052" w:rsidP="009A3052">
      <w:pPr>
        <w:numPr>
          <w:ilvl w:val="1"/>
          <w:numId w:val="1"/>
        </w:numPr>
        <w:spacing w:before="120" w:after="120" w:line="276" w:lineRule="auto"/>
        <w:ind w:left="0" w:firstLine="0"/>
        <w:jc w:val="both"/>
        <w:rPr>
          <w:rFonts w:ascii="Times New Roman" w:hAnsi="Times New Roman" w:cs="Times New Roman"/>
          <w:bCs/>
          <w:color w:val="000000"/>
        </w:rPr>
      </w:pPr>
      <w:r w:rsidRPr="00647F55">
        <w:rPr>
          <w:rFonts w:ascii="Times New Roman" w:hAnsi="Times New Roman" w:cs="Times New Roman"/>
          <w:bCs/>
          <w:color w:val="000000"/>
        </w:rPr>
        <w:t>Para a perfeita execução dos serviços, a Contratada deverá disponibilizar os materiais, equipamentos, ferramentas inclusive os E.P.I, nas quantidades estimadas e qualidades adequadas, promovendo sua substituição quando necessário.</w:t>
      </w:r>
    </w:p>
    <w:p w:rsidR="009A3052" w:rsidRDefault="009A3052" w:rsidP="00BC0871">
      <w:pPr>
        <w:pStyle w:val="PargrafodaLista"/>
        <w:spacing w:before="120" w:after="120" w:line="276" w:lineRule="auto"/>
        <w:ind w:left="1134"/>
        <w:contextualSpacing w:val="0"/>
        <w:jc w:val="both"/>
        <w:rPr>
          <w:rFonts w:ascii="Times New Roman" w:hAnsi="Times New Roman" w:cs="Times New Roman"/>
          <w:bCs/>
          <w:color w:val="FF0000"/>
        </w:rPr>
      </w:pPr>
    </w:p>
    <w:p w:rsidR="00647F55" w:rsidRPr="00647F55" w:rsidRDefault="00647F55" w:rsidP="00BC0871">
      <w:pPr>
        <w:pStyle w:val="PargrafodaLista"/>
        <w:spacing w:before="120" w:after="120" w:line="276" w:lineRule="auto"/>
        <w:ind w:left="1134"/>
        <w:contextualSpacing w:val="0"/>
        <w:jc w:val="both"/>
        <w:rPr>
          <w:rFonts w:ascii="Times New Roman" w:hAnsi="Times New Roman" w:cs="Times New Roman"/>
          <w:bCs/>
          <w:color w:val="FF0000"/>
        </w:rPr>
      </w:pPr>
    </w:p>
    <w:p w:rsidR="006E3E48" w:rsidRPr="00647F55" w:rsidRDefault="006E3E48" w:rsidP="00E0500F">
      <w:pPr>
        <w:numPr>
          <w:ilvl w:val="0"/>
          <w:numId w:val="1"/>
        </w:numPr>
        <w:spacing w:before="120" w:after="120" w:line="276" w:lineRule="auto"/>
        <w:ind w:left="0" w:firstLine="0"/>
        <w:jc w:val="both"/>
        <w:rPr>
          <w:rFonts w:ascii="Times New Roman" w:hAnsi="Times New Roman" w:cs="Times New Roman"/>
          <w:b/>
          <w:color w:val="000000"/>
        </w:rPr>
      </w:pPr>
      <w:r w:rsidRPr="00647F55">
        <w:rPr>
          <w:rFonts w:ascii="Times New Roman" w:hAnsi="Times New Roman" w:cs="Times New Roman"/>
          <w:b/>
          <w:color w:val="000000"/>
        </w:rPr>
        <w:t xml:space="preserve">EXECUÇÃO DOS SERVIÇOS E SEU RECEBIMENTO </w:t>
      </w:r>
    </w:p>
    <w:p w:rsidR="009A3052" w:rsidRPr="00647F55" w:rsidRDefault="009A3052" w:rsidP="009A3052">
      <w:pPr>
        <w:numPr>
          <w:ilvl w:val="1"/>
          <w:numId w:val="1"/>
        </w:numPr>
        <w:spacing w:before="240" w:after="120" w:line="276" w:lineRule="auto"/>
        <w:ind w:left="0" w:right="-17" w:firstLine="0"/>
        <w:jc w:val="both"/>
        <w:rPr>
          <w:rFonts w:ascii="Times New Roman" w:hAnsi="Times New Roman" w:cs="Times New Roman"/>
          <w:b/>
          <w:color w:val="000000"/>
        </w:rPr>
      </w:pPr>
      <w:r w:rsidRPr="00647F55">
        <w:rPr>
          <w:rFonts w:ascii="Times New Roman" w:hAnsi="Times New Roman" w:cs="Times New Roman"/>
          <w:color w:val="000000"/>
        </w:rPr>
        <w:t>A execução dos serviços será iniciada após o recebimento de ordem de serviço do servidor responsável pela fiscalização, no período máximo de 60 dias (sessenta dias) podendo ser prorrogado mediante aprovação da Administração.</w:t>
      </w:r>
    </w:p>
    <w:p w:rsidR="009A3052" w:rsidRPr="00647F55" w:rsidRDefault="009A3052" w:rsidP="009A3052">
      <w:pPr>
        <w:numPr>
          <w:ilvl w:val="1"/>
          <w:numId w:val="1"/>
        </w:numPr>
        <w:spacing w:before="120" w:after="120" w:line="276" w:lineRule="auto"/>
        <w:ind w:left="0" w:firstLine="0"/>
        <w:jc w:val="both"/>
        <w:rPr>
          <w:rFonts w:ascii="Times New Roman" w:hAnsi="Times New Roman" w:cs="Times New Roman"/>
          <w:color w:val="000000"/>
        </w:rPr>
      </w:pPr>
      <w:r w:rsidRPr="00647F55">
        <w:rPr>
          <w:rFonts w:ascii="Times New Roman" w:hAnsi="Times New Roman" w:cs="Times New Roman"/>
          <w:color w:val="000000"/>
        </w:rPr>
        <w:t xml:space="preserve">Os serviços serão recebidos provisoriamente no prazo de 05 (cinco) dias, pelo responsável pelo acompanhamento e fiscalização do contrato, para efeito de posterior verificação de sua conformidade com as especificações constantes neste Termo de Referência e na proposta. </w:t>
      </w:r>
    </w:p>
    <w:p w:rsidR="009A3052" w:rsidRPr="00647F55" w:rsidRDefault="009A3052" w:rsidP="009A3052">
      <w:pPr>
        <w:numPr>
          <w:ilvl w:val="1"/>
          <w:numId w:val="1"/>
        </w:numPr>
        <w:spacing w:before="120" w:after="120" w:line="276" w:lineRule="auto"/>
        <w:ind w:left="0" w:firstLine="0"/>
        <w:jc w:val="both"/>
        <w:rPr>
          <w:rFonts w:ascii="Times New Roman" w:hAnsi="Times New Roman" w:cs="Times New Roman"/>
          <w:color w:val="000000"/>
        </w:rPr>
      </w:pPr>
      <w:r w:rsidRPr="00647F55">
        <w:rPr>
          <w:rFonts w:ascii="Times New Roman" w:hAnsi="Times New Roman" w:cs="Times New Roman"/>
          <w:color w:val="000000"/>
        </w:rPr>
        <w:t xml:space="preserve">Os serviços poderão ser rejeitados, no todo ou em parte, quando em desacordo com as especificações constantes neste Termo de Referência e na proposta, devendo ser </w:t>
      </w:r>
      <w:r w:rsidRPr="00647F55">
        <w:rPr>
          <w:rFonts w:ascii="Times New Roman" w:hAnsi="Times New Roman" w:cs="Times New Roman"/>
          <w:color w:val="000000"/>
        </w:rPr>
        <w:lastRenderedPageBreak/>
        <w:t>corrigidos/refeitos/substituídos no prazo fixado pelo fiscal do contrato, às custas da Contratada, sem prejuízo da aplicação de penalidades.</w:t>
      </w:r>
    </w:p>
    <w:p w:rsidR="009A3052" w:rsidRPr="00647F55" w:rsidRDefault="009A3052" w:rsidP="009A3052">
      <w:pPr>
        <w:numPr>
          <w:ilvl w:val="1"/>
          <w:numId w:val="1"/>
        </w:numPr>
        <w:spacing w:before="120" w:after="120" w:line="276" w:lineRule="auto"/>
        <w:ind w:left="0" w:firstLine="0"/>
        <w:jc w:val="both"/>
        <w:rPr>
          <w:rFonts w:ascii="Times New Roman" w:hAnsi="Times New Roman" w:cs="Times New Roman"/>
          <w:color w:val="000000"/>
        </w:rPr>
      </w:pPr>
      <w:r w:rsidRPr="00647F55">
        <w:rPr>
          <w:rFonts w:ascii="Times New Roman" w:hAnsi="Times New Roman" w:cs="Times New Roman"/>
          <w:color w:val="000000"/>
        </w:rPr>
        <w:t>Os serviços serão recebidos definitivamente no prazo de 15 (quinze) dias, contados do recebimento provisório, após a verificação da qualidade e quantidade do serviço executado e materiais empregados, com a consequente aceitação mediante termo circunstanciado.</w:t>
      </w:r>
    </w:p>
    <w:p w:rsidR="009A3052" w:rsidRPr="00647F55" w:rsidRDefault="009A3052" w:rsidP="009A3052">
      <w:pPr>
        <w:pStyle w:val="PargrafodaLista"/>
        <w:numPr>
          <w:ilvl w:val="2"/>
          <w:numId w:val="1"/>
        </w:numPr>
        <w:spacing w:before="120" w:after="120" w:line="276" w:lineRule="auto"/>
        <w:ind w:left="0" w:firstLine="426"/>
        <w:contextualSpacing w:val="0"/>
        <w:jc w:val="both"/>
        <w:rPr>
          <w:rFonts w:ascii="Times New Roman" w:hAnsi="Times New Roman" w:cs="Times New Roman"/>
          <w:color w:val="000000"/>
        </w:rPr>
      </w:pPr>
      <w:r w:rsidRPr="00647F55">
        <w:rPr>
          <w:rFonts w:ascii="Times New Roman" w:hAnsi="Times New Roman" w:cs="Times New Roman"/>
          <w:color w:val="000000"/>
        </w:rPr>
        <w:t>Na hipótese de a verificação a que se refere o subitem anterior não ser procedida dentro do prazo fixado, reputar-se-á como realizada, consumando-se o recebimento definitivo no dia do esgotamento do prazo.</w:t>
      </w:r>
    </w:p>
    <w:p w:rsidR="009A3052" w:rsidRPr="00647F55" w:rsidRDefault="009A3052" w:rsidP="009A3052">
      <w:pPr>
        <w:numPr>
          <w:ilvl w:val="1"/>
          <w:numId w:val="1"/>
        </w:numPr>
        <w:spacing w:before="120" w:after="120" w:line="276" w:lineRule="auto"/>
        <w:ind w:left="0" w:firstLine="0"/>
        <w:jc w:val="both"/>
        <w:rPr>
          <w:rFonts w:ascii="Times New Roman" w:hAnsi="Times New Roman" w:cs="Times New Roman"/>
          <w:color w:val="000000"/>
        </w:rPr>
      </w:pPr>
      <w:r w:rsidRPr="00647F55">
        <w:rPr>
          <w:rFonts w:ascii="Times New Roman" w:hAnsi="Times New Roman" w:cs="Times New Roman"/>
          <w:color w:val="000000"/>
        </w:rPr>
        <w:t>O recebimento provisório ou definitivo do objeto não exclui a responsabilidade da contratada pelos prejuízos resultantes da incorreta execução do contrato.</w:t>
      </w:r>
    </w:p>
    <w:p w:rsidR="00F159BB" w:rsidRPr="00647F55" w:rsidRDefault="00F159BB" w:rsidP="00E0500F">
      <w:pPr>
        <w:pStyle w:val="PargrafodaLista"/>
        <w:numPr>
          <w:ilvl w:val="0"/>
          <w:numId w:val="1"/>
        </w:numPr>
        <w:spacing w:before="120" w:after="120" w:line="276" w:lineRule="auto"/>
        <w:ind w:left="0" w:firstLine="0"/>
        <w:jc w:val="both"/>
        <w:rPr>
          <w:rFonts w:ascii="Times New Roman" w:hAnsi="Times New Roman" w:cs="Times New Roman"/>
          <w:b/>
          <w:bCs/>
          <w:color w:val="000000"/>
        </w:rPr>
      </w:pPr>
      <w:r w:rsidRPr="00647F55">
        <w:rPr>
          <w:rFonts w:ascii="Times New Roman" w:hAnsi="Times New Roman" w:cs="Times New Roman"/>
          <w:b/>
          <w:bCs/>
          <w:color w:val="000000"/>
        </w:rPr>
        <w:t>DA VISTORIA</w:t>
      </w:r>
    </w:p>
    <w:p w:rsidR="009A3052" w:rsidRPr="00647F55" w:rsidRDefault="009A3052" w:rsidP="009A3052">
      <w:pPr>
        <w:numPr>
          <w:ilvl w:val="1"/>
          <w:numId w:val="1"/>
        </w:numPr>
        <w:spacing w:before="120" w:after="120" w:line="276" w:lineRule="auto"/>
        <w:ind w:left="0" w:firstLine="0"/>
        <w:jc w:val="both"/>
        <w:rPr>
          <w:rFonts w:ascii="Times New Roman" w:hAnsi="Times New Roman" w:cs="Times New Roman"/>
          <w:bCs/>
          <w:color w:val="000000"/>
        </w:rPr>
      </w:pPr>
      <w:r w:rsidRPr="00647F55">
        <w:rPr>
          <w:rFonts w:ascii="Times New Roman" w:hAnsi="Times New Roman" w:cs="Times New Roman"/>
          <w:color w:val="000000"/>
        </w:rPr>
        <w:t>Para o correto dimensionamento e elaboração de sua proposta, o</w:t>
      </w:r>
      <w:r w:rsidRPr="00647F55">
        <w:rPr>
          <w:rFonts w:ascii="Times New Roman" w:hAnsi="Times New Roman" w:cs="Times New Roman"/>
        </w:rPr>
        <w:t xml:space="preserve"> licitante poderá realizar vistoria nas instalações do local de execução dos serviços, </w:t>
      </w:r>
      <w:r w:rsidRPr="00647F55">
        <w:rPr>
          <w:rFonts w:ascii="Times New Roman" w:hAnsi="Times New Roman" w:cs="Times New Roman"/>
          <w:color w:val="000000"/>
        </w:rPr>
        <w:t xml:space="preserve">acompanhado por servidor designado para esse fim, de </w:t>
      </w:r>
      <w:r w:rsidRPr="00647F55">
        <w:rPr>
          <w:rFonts w:ascii="Times New Roman" w:hAnsi="Times New Roman" w:cs="Times New Roman"/>
        </w:rPr>
        <w:t>segunda à sexta-feira</w:t>
      </w:r>
      <w:r w:rsidRPr="00647F55">
        <w:rPr>
          <w:rFonts w:ascii="Times New Roman" w:hAnsi="Times New Roman" w:cs="Times New Roman"/>
          <w:color w:val="000000"/>
        </w:rPr>
        <w:t xml:space="preserve">, das </w:t>
      </w:r>
      <w:r w:rsidRPr="00647F55">
        <w:rPr>
          <w:rFonts w:ascii="Times New Roman" w:hAnsi="Times New Roman" w:cs="Times New Roman"/>
        </w:rPr>
        <w:t>08:00 às 18:00 horas</w:t>
      </w:r>
      <w:r w:rsidRPr="00647F55">
        <w:rPr>
          <w:rFonts w:ascii="Times New Roman" w:hAnsi="Times New Roman" w:cs="Times New Roman"/>
          <w:color w:val="000000"/>
        </w:rPr>
        <w:t xml:space="preserve">, devendo o agendamento ser efetuado previamente pelo telefone </w:t>
      </w:r>
      <w:r w:rsidRPr="00647F55">
        <w:rPr>
          <w:rFonts w:ascii="Times New Roman" w:hAnsi="Times New Roman" w:cs="Times New Roman"/>
        </w:rPr>
        <w:t>(61) 2024-8115, até um dia antes da data de abertura da sessão pública do certame.</w:t>
      </w:r>
    </w:p>
    <w:p w:rsidR="009A3052" w:rsidRPr="00647F55" w:rsidRDefault="009A3052" w:rsidP="009A3052">
      <w:pPr>
        <w:numPr>
          <w:ilvl w:val="1"/>
          <w:numId w:val="1"/>
        </w:numPr>
        <w:spacing w:before="120" w:after="120" w:line="276" w:lineRule="auto"/>
        <w:ind w:left="0" w:firstLine="0"/>
        <w:jc w:val="both"/>
        <w:rPr>
          <w:rFonts w:ascii="Times New Roman" w:hAnsi="Times New Roman" w:cs="Times New Roman"/>
        </w:rPr>
      </w:pPr>
      <w:r w:rsidRPr="00647F55">
        <w:rPr>
          <w:rFonts w:ascii="Times New Roman" w:hAnsi="Times New Roman" w:cs="Times New Roman"/>
        </w:rPr>
        <w:t xml:space="preserve">O prazo para vistoria </w:t>
      </w:r>
      <w:r w:rsidRPr="00647F55">
        <w:rPr>
          <w:rFonts w:ascii="Times New Roman" w:hAnsi="Times New Roman" w:cs="Times New Roman"/>
          <w:color w:val="000000"/>
        </w:rPr>
        <w:t>iniciar-se-á no dia útil seguinte ao da publicação do Edital, estendendo-se até o dia útil anterior à data prevista para a abertura da sessão pública.</w:t>
      </w:r>
    </w:p>
    <w:p w:rsidR="009A3052" w:rsidRPr="00647F55" w:rsidRDefault="009A3052" w:rsidP="009A3052">
      <w:pPr>
        <w:numPr>
          <w:ilvl w:val="1"/>
          <w:numId w:val="1"/>
        </w:numPr>
        <w:spacing w:before="120" w:after="120" w:line="276" w:lineRule="auto"/>
        <w:ind w:left="0" w:firstLine="0"/>
        <w:jc w:val="both"/>
        <w:rPr>
          <w:rFonts w:ascii="Times New Roman" w:hAnsi="Times New Roman" w:cs="Times New Roman"/>
          <w:bCs/>
          <w:color w:val="000000"/>
        </w:rPr>
      </w:pPr>
      <w:r w:rsidRPr="00647F55">
        <w:rPr>
          <w:rFonts w:ascii="Times New Roman" w:hAnsi="Times New Roman" w:cs="Times New Roman"/>
          <w:color w:val="000000"/>
        </w:rPr>
        <w:t>Para a vistoria, o licitante, ou o seu representante, deverá estar devidamente identificado.</w:t>
      </w:r>
    </w:p>
    <w:p w:rsidR="009A3052" w:rsidRPr="00647F55" w:rsidRDefault="009A3052" w:rsidP="009A3052">
      <w:pPr>
        <w:numPr>
          <w:ilvl w:val="1"/>
          <w:numId w:val="1"/>
        </w:numPr>
        <w:spacing w:before="120" w:after="120" w:line="276" w:lineRule="auto"/>
        <w:ind w:left="0" w:firstLine="0"/>
        <w:jc w:val="both"/>
        <w:rPr>
          <w:rStyle w:val="Forte"/>
          <w:rFonts w:ascii="Times New Roman" w:hAnsi="Times New Roman" w:cs="Times New Roman"/>
          <w:b w:val="0"/>
          <w:color w:val="000000"/>
        </w:rPr>
      </w:pPr>
      <w:r w:rsidRPr="00647F55">
        <w:rPr>
          <w:rFonts w:ascii="Times New Roman" w:hAnsi="Times New Roman" w:cs="Times New Roman"/>
          <w:bCs/>
          <w:color w:val="000000"/>
        </w:rPr>
        <w:t>Caso a empresa contratante opte pela não realização da vistoria deverá</w:t>
      </w:r>
      <w:r w:rsidRPr="00647F55">
        <w:rPr>
          <w:rStyle w:val="Forte"/>
          <w:rFonts w:ascii="Times New Roman" w:hAnsi="Times New Roman" w:cs="Times New Roman"/>
          <w:b w:val="0"/>
          <w:bCs w:val="0"/>
        </w:rPr>
        <w:t xml:space="preserve"> declarar que conhece as informações e condições locais para a execução do objeto.</w:t>
      </w:r>
    </w:p>
    <w:p w:rsidR="009A3052" w:rsidRPr="00647F55" w:rsidRDefault="009A3052" w:rsidP="009A3052">
      <w:pPr>
        <w:numPr>
          <w:ilvl w:val="1"/>
          <w:numId w:val="1"/>
        </w:numPr>
        <w:spacing w:before="120" w:after="120" w:line="276" w:lineRule="auto"/>
        <w:ind w:left="0" w:firstLine="0"/>
        <w:jc w:val="both"/>
        <w:rPr>
          <w:rFonts w:ascii="Times New Roman" w:hAnsi="Times New Roman" w:cs="Times New Roman"/>
          <w:bCs/>
          <w:color w:val="000000"/>
        </w:rPr>
      </w:pPr>
      <w:r w:rsidRPr="00647F55">
        <w:rPr>
          <w:rFonts w:ascii="Times New Roman" w:hAnsi="Times New Roman" w:cs="Times New Roman"/>
          <w:bCs/>
          <w:color w:val="000000"/>
        </w:rPr>
        <w:t>A não apresentação desta Declaração não desclassificará a Proponente, mas a impossibilitará de questionar qualquer dúvida durante a sessão do procedimento licitatório ou durante a execução do serviço.</w:t>
      </w:r>
    </w:p>
    <w:p w:rsidR="00F159BB" w:rsidRDefault="00F159BB" w:rsidP="009A3052">
      <w:pPr>
        <w:spacing w:before="120" w:after="120" w:line="276" w:lineRule="auto"/>
        <w:jc w:val="both"/>
        <w:rPr>
          <w:rFonts w:ascii="Times New Roman" w:hAnsi="Times New Roman" w:cs="Times New Roman"/>
          <w:bCs/>
          <w:color w:val="000000"/>
        </w:rPr>
      </w:pPr>
    </w:p>
    <w:p w:rsidR="00647F55" w:rsidRPr="00647F55" w:rsidRDefault="00647F55" w:rsidP="009A3052">
      <w:pPr>
        <w:spacing w:before="120" w:after="120" w:line="276" w:lineRule="auto"/>
        <w:jc w:val="both"/>
        <w:rPr>
          <w:rFonts w:ascii="Times New Roman" w:hAnsi="Times New Roman" w:cs="Times New Roman"/>
          <w:bCs/>
          <w:color w:val="000000"/>
        </w:rPr>
      </w:pPr>
    </w:p>
    <w:p w:rsidR="00DB206B" w:rsidRPr="00647F55" w:rsidRDefault="00DB206B" w:rsidP="00E0500F">
      <w:pPr>
        <w:numPr>
          <w:ilvl w:val="0"/>
          <w:numId w:val="1"/>
        </w:numPr>
        <w:spacing w:before="120" w:after="120" w:line="276" w:lineRule="auto"/>
        <w:ind w:left="0" w:firstLine="0"/>
        <w:jc w:val="both"/>
        <w:rPr>
          <w:rFonts w:ascii="Times New Roman" w:hAnsi="Times New Roman" w:cs="Times New Roman"/>
          <w:b/>
          <w:color w:val="000000"/>
        </w:rPr>
      </w:pPr>
      <w:r w:rsidRPr="00647F55">
        <w:rPr>
          <w:rFonts w:ascii="Times New Roman" w:hAnsi="Times New Roman" w:cs="Times New Roman"/>
          <w:b/>
          <w:bCs/>
          <w:color w:val="000000"/>
          <w:lang w:eastAsia="en-US"/>
        </w:rPr>
        <w:t xml:space="preserve">OBRIGAÇÕES DA </w:t>
      </w:r>
      <w:r w:rsidR="00D52359" w:rsidRPr="00647F55">
        <w:rPr>
          <w:rFonts w:ascii="Times New Roman" w:hAnsi="Times New Roman" w:cs="Times New Roman"/>
          <w:b/>
          <w:bCs/>
          <w:color w:val="000000"/>
          <w:lang w:eastAsia="en-US"/>
        </w:rPr>
        <w:t>CONTRATANTE</w:t>
      </w:r>
    </w:p>
    <w:p w:rsidR="00DB206B" w:rsidRPr="00647F55" w:rsidRDefault="00A36676"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E</w:t>
      </w:r>
      <w:r w:rsidR="00DB206B" w:rsidRPr="00647F55">
        <w:rPr>
          <w:rFonts w:ascii="Times New Roman" w:hAnsi="Times New Roman" w:cs="Times New Roman"/>
          <w:color w:val="000000"/>
        </w:rPr>
        <w:t xml:space="preserve">xigir o cumprimento de todas as obrigações assumidas pela </w:t>
      </w:r>
      <w:r w:rsidR="00D52359" w:rsidRPr="00647F55">
        <w:rPr>
          <w:rFonts w:ascii="Times New Roman" w:hAnsi="Times New Roman" w:cs="Times New Roman"/>
          <w:color w:val="000000"/>
        </w:rPr>
        <w:t>Contratada</w:t>
      </w:r>
      <w:r w:rsidR="00DB206B" w:rsidRPr="00647F55">
        <w:rPr>
          <w:rFonts w:ascii="Times New Roman" w:hAnsi="Times New Roman" w:cs="Times New Roman"/>
          <w:color w:val="000000"/>
        </w:rPr>
        <w:t>, de acordo com as cláusulas contratuais e os termos de sua proposta;</w:t>
      </w:r>
    </w:p>
    <w:p w:rsidR="00DB206B" w:rsidRPr="00647F55" w:rsidRDefault="00A36676"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E</w:t>
      </w:r>
      <w:r w:rsidR="00DB206B" w:rsidRPr="00647F55">
        <w:rPr>
          <w:rFonts w:ascii="Times New Roman" w:hAnsi="Times New Roman" w:cs="Times New Roman"/>
          <w:color w:val="00000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647F55" w:rsidRDefault="00A36676"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N</w:t>
      </w:r>
      <w:r w:rsidR="00DB206B" w:rsidRPr="00647F55">
        <w:rPr>
          <w:rFonts w:ascii="Times New Roman" w:hAnsi="Times New Roman" w:cs="Times New Roman"/>
          <w:color w:val="000000"/>
        </w:rPr>
        <w:t xml:space="preserve">otificar a </w:t>
      </w:r>
      <w:r w:rsidR="00D52359" w:rsidRPr="00647F55">
        <w:rPr>
          <w:rFonts w:ascii="Times New Roman" w:hAnsi="Times New Roman" w:cs="Times New Roman"/>
          <w:color w:val="000000"/>
        </w:rPr>
        <w:t>Contratada</w:t>
      </w:r>
      <w:r w:rsidR="00DB206B" w:rsidRPr="00647F55">
        <w:rPr>
          <w:rFonts w:ascii="Times New Roman" w:hAnsi="Times New Roman" w:cs="Times New Roman"/>
          <w:color w:val="000000"/>
        </w:rPr>
        <w:t xml:space="preserve"> por escrito da ocorrência de eventuais imperfeições no curso da execução dos serviços, fixando prazo para a sua correção;</w:t>
      </w:r>
    </w:p>
    <w:p w:rsidR="00DB206B" w:rsidRPr="00647F55" w:rsidRDefault="00A36676"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lastRenderedPageBreak/>
        <w:t>P</w:t>
      </w:r>
      <w:r w:rsidR="00DB206B" w:rsidRPr="00647F55">
        <w:rPr>
          <w:rFonts w:ascii="Times New Roman" w:hAnsi="Times New Roman" w:cs="Times New Roman"/>
          <w:color w:val="000000"/>
        </w:rPr>
        <w:t xml:space="preserve">agar à </w:t>
      </w:r>
      <w:r w:rsidR="00D52359" w:rsidRPr="00647F55">
        <w:rPr>
          <w:rFonts w:ascii="Times New Roman" w:hAnsi="Times New Roman" w:cs="Times New Roman"/>
          <w:color w:val="000000"/>
        </w:rPr>
        <w:t>Contratada</w:t>
      </w:r>
      <w:r w:rsidR="00DB206B" w:rsidRPr="00647F55">
        <w:rPr>
          <w:rFonts w:ascii="Times New Roman" w:hAnsi="Times New Roman" w:cs="Times New Roman"/>
          <w:color w:val="000000"/>
        </w:rPr>
        <w:t xml:space="preserve"> o valor resultante da prestação do serviço, </w:t>
      </w:r>
      <w:r w:rsidR="00F37721" w:rsidRPr="00647F55">
        <w:rPr>
          <w:rFonts w:ascii="Times New Roman" w:hAnsi="Times New Roman" w:cs="Times New Roman"/>
          <w:color w:val="000000"/>
        </w:rPr>
        <w:t>no prazo e condições estabelecidas no Edital e seus anexos</w:t>
      </w:r>
      <w:r w:rsidR="00DB206B" w:rsidRPr="00647F55">
        <w:rPr>
          <w:rFonts w:ascii="Times New Roman" w:hAnsi="Times New Roman" w:cs="Times New Roman"/>
          <w:color w:val="000000"/>
        </w:rPr>
        <w:t>;</w:t>
      </w:r>
    </w:p>
    <w:p w:rsidR="00E251E0" w:rsidRPr="00647F55" w:rsidRDefault="00E251E0"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 xml:space="preserve">Efetuar as retenções tributárias </w:t>
      </w:r>
      <w:r w:rsidR="001C2192" w:rsidRPr="00647F55">
        <w:rPr>
          <w:rFonts w:ascii="Times New Roman" w:hAnsi="Times New Roman" w:cs="Times New Roman"/>
          <w:color w:val="000000"/>
        </w:rPr>
        <w:t xml:space="preserve">devidas sobre o valor da Nota Fiscal/Fatura fornecida pela </w:t>
      </w:r>
      <w:r w:rsidRPr="00647F55">
        <w:rPr>
          <w:rFonts w:ascii="Times New Roman" w:hAnsi="Times New Roman" w:cs="Times New Roman"/>
          <w:color w:val="000000"/>
        </w:rPr>
        <w:t>contratada.</w:t>
      </w:r>
    </w:p>
    <w:p w:rsidR="00DB206B" w:rsidRPr="00647F55" w:rsidRDefault="00DB206B" w:rsidP="00E0500F">
      <w:pPr>
        <w:numPr>
          <w:ilvl w:val="0"/>
          <w:numId w:val="1"/>
        </w:numPr>
        <w:spacing w:before="120" w:after="120" w:line="276" w:lineRule="auto"/>
        <w:ind w:left="0" w:firstLine="0"/>
        <w:jc w:val="both"/>
        <w:rPr>
          <w:rFonts w:ascii="Times New Roman" w:hAnsi="Times New Roman" w:cs="Times New Roman"/>
          <w:b/>
          <w:color w:val="000000"/>
        </w:rPr>
      </w:pPr>
      <w:r w:rsidRPr="00647F55">
        <w:rPr>
          <w:rFonts w:ascii="Times New Roman" w:hAnsi="Times New Roman" w:cs="Times New Roman"/>
          <w:b/>
        </w:rPr>
        <w:t xml:space="preserve">OBRIGAÇÕES DA </w:t>
      </w:r>
      <w:r w:rsidR="00D52359" w:rsidRPr="00647F55">
        <w:rPr>
          <w:rFonts w:ascii="Times New Roman" w:hAnsi="Times New Roman" w:cs="Times New Roman"/>
          <w:b/>
        </w:rPr>
        <w:t>CONTRATADA</w:t>
      </w:r>
    </w:p>
    <w:p w:rsidR="00DB206B" w:rsidRPr="00647F55" w:rsidRDefault="00A36676"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E</w:t>
      </w:r>
      <w:r w:rsidR="00DB206B" w:rsidRPr="00647F55">
        <w:rPr>
          <w:rFonts w:ascii="Times New Roman" w:hAnsi="Times New Roman" w:cs="Times New Roman"/>
          <w:color w:val="00000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Pr="00647F55" w:rsidRDefault="00A36676"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R</w:t>
      </w:r>
      <w:r w:rsidR="00DB206B" w:rsidRPr="00647F55">
        <w:rPr>
          <w:rFonts w:ascii="Times New Roman" w:hAnsi="Times New Roman" w:cs="Times New Roman"/>
          <w:color w:val="000000"/>
        </w:rPr>
        <w:t xml:space="preserve">eparar, corrigir, remover ou substituir, às suas expensas, no total ou em parte, no prazo </w:t>
      </w:r>
      <w:r w:rsidR="00F37721" w:rsidRPr="00647F55">
        <w:rPr>
          <w:rFonts w:ascii="Times New Roman" w:hAnsi="Times New Roman" w:cs="Times New Roman"/>
          <w:color w:val="000000"/>
        </w:rPr>
        <w:t>fixado pelo fiscal do contrato</w:t>
      </w:r>
      <w:r w:rsidR="00DB206B" w:rsidRPr="00647F55">
        <w:rPr>
          <w:rFonts w:ascii="Times New Roman" w:hAnsi="Times New Roman" w:cs="Times New Roman"/>
          <w:color w:val="000000"/>
        </w:rPr>
        <w:t>, os serviços efetuados em que se verificarem vícios, defeitos ou incorreções resultantes da execução ou dos materiais empregados;</w:t>
      </w:r>
    </w:p>
    <w:p w:rsidR="00DB206B" w:rsidRPr="00647F55" w:rsidRDefault="00A36676"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M</w:t>
      </w:r>
      <w:r w:rsidR="00DB206B" w:rsidRPr="00647F55">
        <w:rPr>
          <w:rFonts w:ascii="Times New Roman" w:hAnsi="Times New Roman" w:cs="Times New Roman"/>
          <w:color w:val="000000"/>
        </w:rPr>
        <w:t>anter o empregado nos horários predeterminados pela Administração;</w:t>
      </w:r>
    </w:p>
    <w:p w:rsidR="00DB206B" w:rsidRPr="00647F55" w:rsidRDefault="00A36676"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R</w:t>
      </w:r>
      <w:r w:rsidR="00DB206B" w:rsidRPr="00647F55">
        <w:rPr>
          <w:rFonts w:ascii="Times New Roman" w:hAnsi="Times New Roman" w:cs="Times New Roman"/>
          <w:color w:val="000000"/>
        </w:rPr>
        <w:t>esponsabilizar-se pelos vícios e danos decorrentes d</w:t>
      </w:r>
      <w:r w:rsidR="00F37721" w:rsidRPr="00647F55">
        <w:rPr>
          <w:rFonts w:ascii="Times New Roman" w:hAnsi="Times New Roman" w:cs="Times New Roman"/>
          <w:color w:val="000000"/>
        </w:rPr>
        <w:t>a execução d</w:t>
      </w:r>
      <w:r w:rsidR="00DB206B" w:rsidRPr="00647F55">
        <w:rPr>
          <w:rFonts w:ascii="Times New Roman" w:hAnsi="Times New Roman" w:cs="Times New Roman"/>
          <w:color w:val="000000"/>
        </w:rPr>
        <w:t xml:space="preserve">o objeto, de acordo com os artigos 14 e </w:t>
      </w:r>
      <w:smartTag w:uri="urn:schemas-microsoft-com:office:smarttags" w:element="metricconverter">
        <w:smartTagPr>
          <w:attr w:name="ProductID" w:val="17 a"/>
        </w:smartTagPr>
        <w:r w:rsidR="00DB206B" w:rsidRPr="00647F55">
          <w:rPr>
            <w:rFonts w:ascii="Times New Roman" w:hAnsi="Times New Roman" w:cs="Times New Roman"/>
            <w:color w:val="000000"/>
          </w:rPr>
          <w:t>17 a</w:t>
        </w:r>
      </w:smartTag>
      <w:r w:rsidR="00DB206B" w:rsidRPr="00647F55">
        <w:rPr>
          <w:rFonts w:ascii="Times New Roman" w:hAnsi="Times New Roman" w:cs="Times New Roman"/>
          <w:color w:val="000000"/>
        </w:rPr>
        <w:t xml:space="preserve"> 27, do Código de Defesa do Consumidor (Lei nº 8.078, de 1990)</w:t>
      </w:r>
      <w:r w:rsidR="00F37721" w:rsidRPr="00647F55">
        <w:rPr>
          <w:rFonts w:ascii="Times New Roman" w:hAnsi="Times New Roman" w:cs="Times New Roman"/>
          <w:color w:val="000000"/>
        </w:rPr>
        <w:t xml:space="preserve">, ficando a </w:t>
      </w:r>
      <w:r w:rsidR="00D52359" w:rsidRPr="00647F55">
        <w:rPr>
          <w:rFonts w:ascii="Times New Roman" w:hAnsi="Times New Roman" w:cs="Times New Roman"/>
          <w:color w:val="000000"/>
        </w:rPr>
        <w:t>Contratante</w:t>
      </w:r>
      <w:r w:rsidR="00F37721" w:rsidRPr="00647F55">
        <w:rPr>
          <w:rFonts w:ascii="Times New Roman" w:hAnsi="Times New Roman" w:cs="Times New Roman"/>
          <w:color w:val="000000"/>
        </w:rPr>
        <w:t xml:space="preserve"> autorizada a descontar da garantia, caso exigida no edital, ou dos pagamentos devidos à </w:t>
      </w:r>
      <w:r w:rsidR="00D52359" w:rsidRPr="00647F55">
        <w:rPr>
          <w:rFonts w:ascii="Times New Roman" w:hAnsi="Times New Roman" w:cs="Times New Roman"/>
          <w:color w:val="000000"/>
        </w:rPr>
        <w:t>Contratada</w:t>
      </w:r>
      <w:r w:rsidR="00F37721" w:rsidRPr="00647F55">
        <w:rPr>
          <w:rFonts w:ascii="Times New Roman" w:hAnsi="Times New Roman" w:cs="Times New Roman"/>
          <w:color w:val="000000"/>
        </w:rPr>
        <w:t>, o valor correspondente aos danos sofridos</w:t>
      </w:r>
      <w:r w:rsidR="00DB206B" w:rsidRPr="00647F55">
        <w:rPr>
          <w:rFonts w:ascii="Times New Roman" w:hAnsi="Times New Roman" w:cs="Times New Roman"/>
          <w:color w:val="000000"/>
        </w:rPr>
        <w:t>;</w:t>
      </w:r>
    </w:p>
    <w:p w:rsidR="00DB206B" w:rsidRPr="00647F55" w:rsidRDefault="00A36676"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U</w:t>
      </w:r>
      <w:r w:rsidR="00DB206B" w:rsidRPr="00647F55">
        <w:rPr>
          <w:rFonts w:ascii="Times New Roman" w:hAnsi="Times New Roman" w:cs="Times New Roman"/>
          <w:color w:val="000000"/>
        </w:rPr>
        <w:t>tilizar empregados habilitados e com conhecimentos básicos dos serviços a serem executados, e</w:t>
      </w:r>
      <w:r w:rsidR="00F37721" w:rsidRPr="00647F55">
        <w:rPr>
          <w:rFonts w:ascii="Times New Roman" w:hAnsi="Times New Roman" w:cs="Times New Roman"/>
          <w:color w:val="000000"/>
        </w:rPr>
        <w:t>m</w:t>
      </w:r>
      <w:r w:rsidR="00DB206B" w:rsidRPr="00647F55">
        <w:rPr>
          <w:rFonts w:ascii="Times New Roman" w:hAnsi="Times New Roman" w:cs="Times New Roman"/>
          <w:color w:val="000000"/>
        </w:rPr>
        <w:t xml:space="preserve"> conformidade com as normas e determinações em vigor;</w:t>
      </w:r>
    </w:p>
    <w:p w:rsidR="00DB206B" w:rsidRPr="00647F55" w:rsidRDefault="00765562"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 xml:space="preserve">Apresentar </w:t>
      </w:r>
      <w:r w:rsidR="00DB206B" w:rsidRPr="00647F55">
        <w:rPr>
          <w:rFonts w:ascii="Times New Roman" w:hAnsi="Times New Roman" w:cs="Times New Roman"/>
          <w:color w:val="000000"/>
        </w:rPr>
        <w:t>os empregados devidamente uniformizados e identificados por meio de crachá, além de provê-los com os Equipamentos de Proteção Individual - EPI, quando for o caso;</w:t>
      </w:r>
    </w:p>
    <w:p w:rsidR="00DB206B" w:rsidRPr="00647F55" w:rsidRDefault="00A36676"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A</w:t>
      </w:r>
      <w:r w:rsidR="00DB206B" w:rsidRPr="00647F55">
        <w:rPr>
          <w:rFonts w:ascii="Times New Roman" w:hAnsi="Times New Roman" w:cs="Times New Roman"/>
          <w:color w:val="000000"/>
        </w:rPr>
        <w:t xml:space="preserve">presentar à </w:t>
      </w:r>
      <w:r w:rsidR="00D52359" w:rsidRPr="00647F55">
        <w:rPr>
          <w:rFonts w:ascii="Times New Roman" w:hAnsi="Times New Roman" w:cs="Times New Roman"/>
          <w:color w:val="000000"/>
        </w:rPr>
        <w:t>Contratante</w:t>
      </w:r>
      <w:r w:rsidR="00DB206B" w:rsidRPr="00647F55">
        <w:rPr>
          <w:rFonts w:ascii="Times New Roman" w:hAnsi="Times New Roman" w:cs="Times New Roman"/>
          <w:color w:val="000000"/>
        </w:rPr>
        <w:t xml:space="preserve">, quando </w:t>
      </w:r>
      <w:r w:rsidR="00765562" w:rsidRPr="00647F55">
        <w:rPr>
          <w:rFonts w:ascii="Times New Roman" w:hAnsi="Times New Roman" w:cs="Times New Roman"/>
          <w:color w:val="000000"/>
        </w:rPr>
        <w:t xml:space="preserve">for o caso, a </w:t>
      </w:r>
      <w:r w:rsidR="00DB206B" w:rsidRPr="00647F55">
        <w:rPr>
          <w:rFonts w:ascii="Times New Roman" w:hAnsi="Times New Roman" w:cs="Times New Roman"/>
          <w:color w:val="000000"/>
        </w:rPr>
        <w:t xml:space="preserve">relação nominal </w:t>
      </w:r>
      <w:r w:rsidR="00765562" w:rsidRPr="00647F55">
        <w:rPr>
          <w:rFonts w:ascii="Times New Roman" w:hAnsi="Times New Roman" w:cs="Times New Roman"/>
          <w:color w:val="000000"/>
        </w:rPr>
        <w:t xml:space="preserve">dos empregados </w:t>
      </w:r>
      <w:r w:rsidR="009D6CDC" w:rsidRPr="00647F55">
        <w:rPr>
          <w:rFonts w:ascii="Times New Roman" w:hAnsi="Times New Roman" w:cs="Times New Roman"/>
          <w:color w:val="000000"/>
        </w:rPr>
        <w:t>que adentrarão o órgão para a execução do serviço;</w:t>
      </w:r>
    </w:p>
    <w:p w:rsidR="00DB206B" w:rsidRPr="00647F55" w:rsidRDefault="00A36676"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R</w:t>
      </w:r>
      <w:r w:rsidR="00DB206B" w:rsidRPr="00647F55">
        <w:rPr>
          <w:rFonts w:ascii="Times New Roman" w:hAnsi="Times New Roman" w:cs="Times New Roman"/>
          <w:color w:val="000000"/>
        </w:rPr>
        <w:t xml:space="preserve">esponsabilizar-se por todas as obrigações trabalhistas, sociais, previdenciárias, tributárias e as demais previstas na legislação específica, cuja inadimplência não transfere responsabilidade à </w:t>
      </w:r>
      <w:r w:rsidR="00D52359" w:rsidRPr="00647F55">
        <w:rPr>
          <w:rFonts w:ascii="Times New Roman" w:hAnsi="Times New Roman" w:cs="Times New Roman"/>
          <w:color w:val="000000"/>
        </w:rPr>
        <w:t>Contratante</w:t>
      </w:r>
      <w:r w:rsidR="00DB206B" w:rsidRPr="00647F55">
        <w:rPr>
          <w:rFonts w:ascii="Times New Roman" w:hAnsi="Times New Roman" w:cs="Times New Roman"/>
          <w:color w:val="000000"/>
        </w:rPr>
        <w:t>;</w:t>
      </w:r>
    </w:p>
    <w:p w:rsidR="00DB206B" w:rsidRPr="00647F55" w:rsidRDefault="00C11C58"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A</w:t>
      </w:r>
      <w:r w:rsidR="00DB206B" w:rsidRPr="00647F55">
        <w:rPr>
          <w:rFonts w:ascii="Times New Roman" w:hAnsi="Times New Roman" w:cs="Times New Roman"/>
          <w:color w:val="000000"/>
        </w:rPr>
        <w:t xml:space="preserve">tender </w:t>
      </w:r>
      <w:r w:rsidR="009D6CDC" w:rsidRPr="00647F55">
        <w:rPr>
          <w:rFonts w:ascii="Times New Roman" w:hAnsi="Times New Roman" w:cs="Times New Roman"/>
          <w:color w:val="000000"/>
        </w:rPr>
        <w:t>a</w:t>
      </w:r>
      <w:r w:rsidR="00DB206B" w:rsidRPr="00647F55">
        <w:rPr>
          <w:rFonts w:ascii="Times New Roman" w:hAnsi="Times New Roman" w:cs="Times New Roman"/>
          <w:color w:val="000000"/>
        </w:rPr>
        <w:t xml:space="preserve">s solicitações da </w:t>
      </w:r>
      <w:r w:rsidR="00D52359" w:rsidRPr="00647F55">
        <w:rPr>
          <w:rFonts w:ascii="Times New Roman" w:hAnsi="Times New Roman" w:cs="Times New Roman"/>
          <w:color w:val="000000"/>
        </w:rPr>
        <w:t>Contratante</w:t>
      </w:r>
      <w:r w:rsidR="00DB206B" w:rsidRPr="00647F55">
        <w:rPr>
          <w:rFonts w:ascii="Times New Roman" w:hAnsi="Times New Roman" w:cs="Times New Roman"/>
          <w:color w:val="000000"/>
        </w:rPr>
        <w:t xml:space="preserve"> quanto à substituição dos empregados alocados, </w:t>
      </w:r>
      <w:r w:rsidR="00A76CE0" w:rsidRPr="00647F55">
        <w:rPr>
          <w:rFonts w:ascii="Times New Roman" w:hAnsi="Times New Roman" w:cs="Times New Roman"/>
          <w:color w:val="000000"/>
        </w:rPr>
        <w:t xml:space="preserve">no prazo fixado pelo fiscal do contrato, </w:t>
      </w:r>
      <w:r w:rsidR="00DB206B" w:rsidRPr="00647F55">
        <w:rPr>
          <w:rFonts w:ascii="Times New Roman" w:hAnsi="Times New Roman" w:cs="Times New Roman"/>
          <w:color w:val="000000"/>
        </w:rPr>
        <w:t>nos casos em que ficar constatado descumprimento das obrigações relativas à execução do serviço, conforme descrito n</w:t>
      </w:r>
      <w:r w:rsidR="009D6CDC" w:rsidRPr="00647F55">
        <w:rPr>
          <w:rFonts w:ascii="Times New Roman" w:hAnsi="Times New Roman" w:cs="Times New Roman"/>
          <w:color w:val="000000"/>
        </w:rPr>
        <w:t>este</w:t>
      </w:r>
      <w:r w:rsidR="00DB206B" w:rsidRPr="00647F55">
        <w:rPr>
          <w:rFonts w:ascii="Times New Roman" w:hAnsi="Times New Roman" w:cs="Times New Roman"/>
          <w:color w:val="000000"/>
        </w:rPr>
        <w:t xml:space="preserve"> Termo de Referência;</w:t>
      </w:r>
    </w:p>
    <w:p w:rsidR="00DB206B" w:rsidRPr="00647F55" w:rsidRDefault="00C11C58"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I</w:t>
      </w:r>
      <w:r w:rsidR="00DB206B" w:rsidRPr="00647F55">
        <w:rPr>
          <w:rFonts w:ascii="Times New Roman" w:hAnsi="Times New Roman" w:cs="Times New Roman"/>
          <w:color w:val="000000"/>
        </w:rPr>
        <w:t xml:space="preserve">nstruir seus empregados quanto à necessidade de acatar as </w:t>
      </w:r>
      <w:r w:rsidR="009D6CDC" w:rsidRPr="00647F55">
        <w:rPr>
          <w:rFonts w:ascii="Times New Roman" w:hAnsi="Times New Roman" w:cs="Times New Roman"/>
          <w:color w:val="000000"/>
        </w:rPr>
        <w:t>normas i</w:t>
      </w:r>
      <w:r w:rsidR="00133136" w:rsidRPr="00647F55">
        <w:rPr>
          <w:rFonts w:ascii="Times New Roman" w:hAnsi="Times New Roman" w:cs="Times New Roman"/>
          <w:color w:val="000000"/>
        </w:rPr>
        <w:t xml:space="preserve">nternas </w:t>
      </w:r>
      <w:r w:rsidR="00DB206B" w:rsidRPr="00647F55">
        <w:rPr>
          <w:rFonts w:ascii="Times New Roman" w:hAnsi="Times New Roman" w:cs="Times New Roman"/>
          <w:color w:val="000000"/>
        </w:rPr>
        <w:t>da Administração;</w:t>
      </w:r>
    </w:p>
    <w:p w:rsidR="00DB206B" w:rsidRPr="00647F55" w:rsidRDefault="00C11C58"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lastRenderedPageBreak/>
        <w:t>I</w:t>
      </w:r>
      <w:r w:rsidR="00DB206B" w:rsidRPr="00647F55">
        <w:rPr>
          <w:rFonts w:ascii="Times New Roman" w:hAnsi="Times New Roman" w:cs="Times New Roman"/>
          <w:color w:val="000000"/>
        </w:rPr>
        <w:t xml:space="preserve">nstruir seus empregados a respeito das atividades a serem desempenhadas, alertando-os a não executar atividades não abrangidas pelo contrato, devendo a </w:t>
      </w:r>
      <w:r w:rsidR="00D52359" w:rsidRPr="00647F55">
        <w:rPr>
          <w:rFonts w:ascii="Times New Roman" w:hAnsi="Times New Roman" w:cs="Times New Roman"/>
          <w:color w:val="000000"/>
        </w:rPr>
        <w:t>Contratada</w:t>
      </w:r>
      <w:r w:rsidR="00DB206B" w:rsidRPr="00647F55">
        <w:rPr>
          <w:rFonts w:ascii="Times New Roman" w:hAnsi="Times New Roman" w:cs="Times New Roman"/>
          <w:color w:val="000000"/>
        </w:rPr>
        <w:t xml:space="preserve"> relatar à </w:t>
      </w:r>
      <w:r w:rsidR="00D52359" w:rsidRPr="00647F55">
        <w:rPr>
          <w:rFonts w:ascii="Times New Roman" w:hAnsi="Times New Roman" w:cs="Times New Roman"/>
          <w:color w:val="000000"/>
        </w:rPr>
        <w:t>Contratante</w:t>
      </w:r>
      <w:r w:rsidR="00DB206B" w:rsidRPr="00647F55">
        <w:rPr>
          <w:rFonts w:ascii="Times New Roman" w:hAnsi="Times New Roman" w:cs="Times New Roman"/>
          <w:color w:val="000000"/>
        </w:rPr>
        <w:t xml:space="preserve"> toda e qualquer ocorrência neste sentido, a fim de evitar desvio de função;</w:t>
      </w:r>
    </w:p>
    <w:p w:rsidR="00DB206B" w:rsidRPr="00647F55" w:rsidRDefault="00A36676"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R</w:t>
      </w:r>
      <w:r w:rsidR="00DB206B" w:rsidRPr="00647F55">
        <w:rPr>
          <w:rFonts w:ascii="Times New Roman" w:hAnsi="Times New Roman" w:cs="Times New Roman"/>
          <w:color w:val="000000"/>
        </w:rPr>
        <w:t xml:space="preserve">elatar à </w:t>
      </w:r>
      <w:r w:rsidR="00D52359" w:rsidRPr="00647F55">
        <w:rPr>
          <w:rFonts w:ascii="Times New Roman" w:hAnsi="Times New Roman" w:cs="Times New Roman"/>
          <w:color w:val="000000"/>
        </w:rPr>
        <w:t>Contratante</w:t>
      </w:r>
      <w:r w:rsidR="00DB206B" w:rsidRPr="00647F55">
        <w:rPr>
          <w:rFonts w:ascii="Times New Roman" w:hAnsi="Times New Roman" w:cs="Times New Roman"/>
          <w:color w:val="000000"/>
        </w:rPr>
        <w:t xml:space="preserve"> toda e qualquer irregularidade verificada no decorrer da prestação dos serviços;</w:t>
      </w:r>
    </w:p>
    <w:p w:rsidR="00DB206B" w:rsidRPr="00647F55" w:rsidRDefault="00A36676"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N</w:t>
      </w:r>
      <w:r w:rsidR="00DB206B" w:rsidRPr="00647F55">
        <w:rPr>
          <w:rFonts w:ascii="Times New Roman" w:hAnsi="Times New Roman" w:cs="Times New Roman"/>
          <w:color w:val="000000"/>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647F55" w:rsidRDefault="00DB206B"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 xml:space="preserve"> </w:t>
      </w:r>
      <w:r w:rsidR="00A36676" w:rsidRPr="00647F55">
        <w:rPr>
          <w:rFonts w:ascii="Times New Roman" w:hAnsi="Times New Roman" w:cs="Times New Roman"/>
          <w:color w:val="000000"/>
        </w:rPr>
        <w:t>M</w:t>
      </w:r>
      <w:r w:rsidRPr="00647F55">
        <w:rPr>
          <w:rFonts w:ascii="Times New Roman" w:hAnsi="Times New Roman" w:cs="Times New Roman"/>
          <w:color w:val="000000"/>
        </w:rPr>
        <w:t>anter durante toda a vigência do contrato, em compatibilidade com as obrigações assumidas, todas as condições de habilitação e qualificação exigidas na licitação;</w:t>
      </w:r>
    </w:p>
    <w:p w:rsidR="00133136" w:rsidRPr="00647F55" w:rsidRDefault="001449A3"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G</w:t>
      </w:r>
      <w:r w:rsidR="00133136" w:rsidRPr="00647F55">
        <w:rPr>
          <w:rFonts w:ascii="Times New Roman" w:hAnsi="Times New Roman" w:cs="Times New Roman"/>
          <w:color w:val="000000"/>
        </w:rPr>
        <w:t>uardar sigilo sobre todas as informações obtidas em decorrência do cumprimento do contrato;</w:t>
      </w:r>
    </w:p>
    <w:p w:rsidR="00DB206B" w:rsidRPr="00647F55" w:rsidRDefault="00A36676" w:rsidP="003052F1">
      <w:pPr>
        <w:numPr>
          <w:ilvl w:val="1"/>
          <w:numId w:val="1"/>
        </w:numPr>
        <w:spacing w:before="120" w:after="120" w:line="276" w:lineRule="auto"/>
        <w:ind w:left="425" w:firstLine="0"/>
        <w:jc w:val="both"/>
        <w:rPr>
          <w:rFonts w:ascii="Times New Roman" w:hAnsi="Times New Roman" w:cs="Times New Roman"/>
          <w:color w:val="000000"/>
        </w:rPr>
      </w:pPr>
      <w:r w:rsidRPr="00647F55">
        <w:rPr>
          <w:rFonts w:ascii="Times New Roman" w:hAnsi="Times New Roman" w:cs="Times New Roman"/>
          <w:color w:val="000000"/>
        </w:rPr>
        <w:t>A</w:t>
      </w:r>
      <w:r w:rsidR="00DB206B" w:rsidRPr="00647F55">
        <w:rPr>
          <w:rFonts w:ascii="Times New Roman" w:hAnsi="Times New Roman" w:cs="Times New Roman"/>
          <w:color w:val="000000"/>
        </w:rPr>
        <w:t>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C002FD" w:rsidRPr="00647F55" w:rsidRDefault="00E7372F" w:rsidP="00E7372F">
      <w:pPr>
        <w:pStyle w:val="PargrafodaLista"/>
        <w:numPr>
          <w:ilvl w:val="1"/>
          <w:numId w:val="1"/>
        </w:numPr>
        <w:spacing w:before="120" w:after="120" w:line="276" w:lineRule="auto"/>
        <w:ind w:left="425" w:firstLine="0"/>
        <w:contextualSpacing w:val="0"/>
        <w:jc w:val="both"/>
        <w:rPr>
          <w:rFonts w:ascii="Times New Roman" w:hAnsi="Times New Roman" w:cs="Times New Roman"/>
        </w:rPr>
      </w:pPr>
      <w:r w:rsidRPr="00647F55">
        <w:rPr>
          <w:rFonts w:ascii="Times New Roman" w:hAnsi="Times New Roman" w:cs="Times New Roman"/>
        </w:rPr>
        <w:t xml:space="preserve">Ceder </w:t>
      </w:r>
      <w:r w:rsidR="00C002FD" w:rsidRPr="00647F55">
        <w:rPr>
          <w:rFonts w:ascii="Times New Roman" w:hAnsi="Times New Roman" w:cs="Times New Roman"/>
        </w:rPr>
        <w:t>os direitos patrimoniais relativos ao projeto ou serviço técnico especializado, para que a Administração possa utilizá-lo de acordo com o previsto neste Termo de Referência, nos termo</w:t>
      </w:r>
      <w:r w:rsidR="009B0A2C" w:rsidRPr="00647F55">
        <w:rPr>
          <w:rFonts w:ascii="Times New Roman" w:hAnsi="Times New Roman" w:cs="Times New Roman"/>
        </w:rPr>
        <w:t>s</w:t>
      </w:r>
      <w:r w:rsidR="00C002FD" w:rsidRPr="00647F55">
        <w:rPr>
          <w:rFonts w:ascii="Times New Roman" w:hAnsi="Times New Roman" w:cs="Times New Roman"/>
        </w:rPr>
        <w:t xml:space="preserve"> do artigo 111 da Lei n° 8.666, de 1993;</w:t>
      </w:r>
    </w:p>
    <w:p w:rsidR="00C002FD" w:rsidRPr="00647F55" w:rsidRDefault="008823A7" w:rsidP="00E7372F">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t>Q</w:t>
      </w:r>
      <w:r w:rsidR="00C002FD" w:rsidRPr="00647F55">
        <w:rPr>
          <w:rFonts w:ascii="Times New Roman" w:hAnsi="Times New Roman" w:cs="Times New Roman"/>
        </w:rPr>
        <w:t xml:space="preserve">uando o projeto </w:t>
      </w:r>
      <w:r w:rsidR="009B0A2C" w:rsidRPr="00647F55">
        <w:rPr>
          <w:rFonts w:ascii="Times New Roman" w:hAnsi="Times New Roman" w:cs="Times New Roman"/>
        </w:rPr>
        <w:t>se referir</w:t>
      </w:r>
      <w:r w:rsidR="00C002FD" w:rsidRPr="00647F55">
        <w:rPr>
          <w:rFonts w:ascii="Times New Roman" w:hAnsi="Times New Roman" w:cs="Times New Roman"/>
        </w:rPr>
        <w:t xml:space="preserv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rsidR="00C002FD" w:rsidRPr="00647F55" w:rsidRDefault="00E7372F" w:rsidP="00E7372F">
      <w:pPr>
        <w:pStyle w:val="PargrafodaLista"/>
        <w:numPr>
          <w:ilvl w:val="1"/>
          <w:numId w:val="1"/>
        </w:numPr>
        <w:spacing w:before="120" w:after="120" w:line="276" w:lineRule="auto"/>
        <w:ind w:left="425" w:firstLine="0"/>
        <w:contextualSpacing w:val="0"/>
        <w:jc w:val="both"/>
        <w:rPr>
          <w:rFonts w:ascii="Times New Roman" w:hAnsi="Times New Roman" w:cs="Times New Roman"/>
        </w:rPr>
      </w:pPr>
      <w:r w:rsidRPr="00647F55">
        <w:rPr>
          <w:rFonts w:ascii="Times New Roman" w:hAnsi="Times New Roman" w:cs="Times New Roman"/>
        </w:rPr>
        <w:t xml:space="preserve">Assegurar </w:t>
      </w:r>
      <w:r w:rsidR="00C002FD" w:rsidRPr="00647F55">
        <w:rPr>
          <w:rFonts w:ascii="Times New Roman" w:hAnsi="Times New Roman" w:cs="Times New Roman"/>
        </w:rPr>
        <w:t>à Contratante, nos termos do artigo 19, inciso XVI, da Instrução Normativa SLTI/MPOG n° 2, de 30 de abril de 2008:</w:t>
      </w:r>
    </w:p>
    <w:p w:rsidR="00C002FD" w:rsidRPr="00647F55" w:rsidRDefault="008823A7" w:rsidP="00E7372F">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t>O</w:t>
      </w:r>
      <w:r w:rsidR="00C002FD" w:rsidRPr="00647F55">
        <w:rPr>
          <w:rFonts w:ascii="Times New Roman" w:hAnsi="Times New Roman" w:cs="Times New Roman"/>
        </w:rPr>
        <w:t xml:space="preserve">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C002FD" w:rsidRPr="00647F55" w:rsidRDefault="008823A7" w:rsidP="00E7372F">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t>O</w:t>
      </w:r>
      <w:r w:rsidR="00C002FD" w:rsidRPr="00647F55">
        <w:rPr>
          <w:rFonts w:ascii="Times New Roman" w:hAnsi="Times New Roman" w:cs="Times New Roman"/>
        </w:rPr>
        <w:t>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9A3052" w:rsidRPr="00647F55" w:rsidRDefault="009A3052" w:rsidP="009A3052">
      <w:pPr>
        <w:numPr>
          <w:ilvl w:val="0"/>
          <w:numId w:val="1"/>
        </w:numPr>
        <w:spacing w:before="240" w:after="120" w:line="276" w:lineRule="auto"/>
        <w:ind w:right="-17"/>
        <w:jc w:val="both"/>
        <w:rPr>
          <w:rFonts w:ascii="Times New Roman" w:hAnsi="Times New Roman" w:cs="Times New Roman"/>
          <w:b/>
          <w:color w:val="000000"/>
        </w:rPr>
      </w:pPr>
      <w:r w:rsidRPr="00647F55">
        <w:rPr>
          <w:rFonts w:ascii="Times New Roman" w:hAnsi="Times New Roman" w:cs="Times New Roman"/>
          <w:b/>
          <w:color w:val="000000"/>
        </w:rPr>
        <w:lastRenderedPageBreak/>
        <w:t xml:space="preserve"> DA DOTAÇÃO ORÇAMENTÁRIA</w:t>
      </w:r>
    </w:p>
    <w:p w:rsidR="009A3052" w:rsidRPr="00647F55" w:rsidRDefault="009A3052" w:rsidP="009A3052">
      <w:pPr>
        <w:numPr>
          <w:ilvl w:val="1"/>
          <w:numId w:val="1"/>
        </w:numPr>
        <w:ind w:left="0" w:firstLine="0"/>
        <w:jc w:val="both"/>
        <w:rPr>
          <w:rFonts w:ascii="Times New Roman" w:hAnsi="Times New Roman" w:cs="Times New Roman"/>
        </w:rPr>
      </w:pPr>
      <w:r w:rsidRPr="00647F55">
        <w:rPr>
          <w:rFonts w:ascii="Times New Roman" w:hAnsi="Times New Roman" w:cs="Times New Roman"/>
        </w:rPr>
        <w:t>As despesas com a execução do Contrato correrão à conta de créditos orçamentários consignados no Orçamento</w:t>
      </w:r>
      <w:bookmarkStart w:id="0" w:name="_GoBack"/>
      <w:bookmarkEnd w:id="0"/>
      <w:r w:rsidRPr="00647F55">
        <w:rPr>
          <w:rFonts w:ascii="Times New Roman" w:hAnsi="Times New Roman" w:cs="Times New Roman"/>
        </w:rPr>
        <w:t xml:space="preserve"> Geral da União para o exercício de 201</w:t>
      </w:r>
      <w:r w:rsidR="002C4ABD">
        <w:rPr>
          <w:rFonts w:ascii="Times New Roman" w:hAnsi="Times New Roman" w:cs="Times New Roman"/>
        </w:rPr>
        <w:t>6</w:t>
      </w:r>
      <w:r w:rsidRPr="00647F55">
        <w:rPr>
          <w:rFonts w:ascii="Times New Roman" w:hAnsi="Times New Roman" w:cs="Times New Roman"/>
        </w:rPr>
        <w:t>, a cargo do CONTRATANTE, conforme a seguir:</w:t>
      </w:r>
    </w:p>
    <w:p w:rsidR="009A3052" w:rsidRPr="00647F55" w:rsidRDefault="009A3052" w:rsidP="009A3052">
      <w:pPr>
        <w:jc w:val="both"/>
        <w:rPr>
          <w:rFonts w:ascii="Times New Roman" w:hAnsi="Times New Roman" w:cs="Times New Roman"/>
        </w:rPr>
      </w:pPr>
      <w:r w:rsidRPr="00647F55">
        <w:rPr>
          <w:rFonts w:ascii="Times New Roman" w:hAnsi="Times New Roman" w:cs="Times New Roman"/>
        </w:rPr>
        <w:t>FONTE: 0100000000 UG:200334 GESTÃO:0001, PTRES:064043 PI 702 ND:339039</w:t>
      </w:r>
    </w:p>
    <w:p w:rsidR="009A3052" w:rsidRPr="00647F55" w:rsidRDefault="009A3052" w:rsidP="009A3052">
      <w:pPr>
        <w:spacing w:before="120" w:after="120" w:line="276" w:lineRule="auto"/>
        <w:jc w:val="both"/>
        <w:rPr>
          <w:rFonts w:ascii="Times New Roman" w:hAnsi="Times New Roman" w:cs="Times New Roman"/>
          <w:b/>
          <w:color w:val="000000"/>
        </w:rPr>
      </w:pPr>
    </w:p>
    <w:p w:rsidR="00DB206B" w:rsidRPr="00647F55" w:rsidRDefault="00DB206B" w:rsidP="00E0500F">
      <w:pPr>
        <w:numPr>
          <w:ilvl w:val="0"/>
          <w:numId w:val="1"/>
        </w:numPr>
        <w:spacing w:before="120" w:after="120" w:line="276" w:lineRule="auto"/>
        <w:ind w:left="0" w:firstLine="0"/>
        <w:jc w:val="both"/>
        <w:rPr>
          <w:rFonts w:ascii="Times New Roman" w:hAnsi="Times New Roman" w:cs="Times New Roman"/>
          <w:b/>
          <w:color w:val="000000"/>
        </w:rPr>
      </w:pPr>
      <w:r w:rsidRPr="00647F55">
        <w:rPr>
          <w:rFonts w:ascii="Times New Roman" w:hAnsi="Times New Roman" w:cs="Times New Roman"/>
          <w:b/>
          <w:color w:val="000000"/>
        </w:rPr>
        <w:t>DA SUBCONTRATAÇÃO</w:t>
      </w:r>
    </w:p>
    <w:p w:rsidR="00DB206B" w:rsidRPr="00647F55" w:rsidRDefault="00DB206B" w:rsidP="00C002FD">
      <w:pPr>
        <w:numPr>
          <w:ilvl w:val="1"/>
          <w:numId w:val="1"/>
        </w:numPr>
        <w:spacing w:before="120" w:after="120" w:line="276" w:lineRule="auto"/>
        <w:ind w:left="425" w:firstLine="0"/>
        <w:jc w:val="both"/>
        <w:rPr>
          <w:rFonts w:ascii="Times New Roman" w:hAnsi="Times New Roman" w:cs="Times New Roman"/>
        </w:rPr>
      </w:pPr>
      <w:r w:rsidRPr="00647F55">
        <w:rPr>
          <w:rFonts w:ascii="Times New Roman" w:hAnsi="Times New Roman" w:cs="Times New Roman"/>
        </w:rPr>
        <w:t>Não será admitida a subcontratação do objeto licitatório.</w:t>
      </w:r>
    </w:p>
    <w:p w:rsidR="00DB206B" w:rsidRPr="00647F55" w:rsidRDefault="00DB206B" w:rsidP="001F19D2">
      <w:pPr>
        <w:spacing w:before="120" w:after="120" w:line="276" w:lineRule="auto"/>
        <w:jc w:val="both"/>
        <w:rPr>
          <w:rFonts w:ascii="Times New Roman" w:hAnsi="Times New Roman" w:cs="Times New Roman"/>
          <w:i/>
          <w:color w:val="FF0000"/>
          <w:lang w:eastAsia="en-US"/>
        </w:rPr>
      </w:pPr>
    </w:p>
    <w:p w:rsidR="00F159BB" w:rsidRPr="00647F55" w:rsidRDefault="00F159BB" w:rsidP="00E0500F">
      <w:pPr>
        <w:numPr>
          <w:ilvl w:val="0"/>
          <w:numId w:val="1"/>
        </w:numPr>
        <w:spacing w:before="120" w:after="120" w:line="276" w:lineRule="auto"/>
        <w:ind w:left="0" w:firstLine="0"/>
        <w:jc w:val="both"/>
        <w:rPr>
          <w:rFonts w:ascii="Times New Roman" w:hAnsi="Times New Roman" w:cs="Times New Roman"/>
          <w:b/>
          <w:lang w:eastAsia="en-US"/>
        </w:rPr>
      </w:pPr>
      <w:r w:rsidRPr="00647F55">
        <w:rPr>
          <w:rFonts w:ascii="Times New Roman" w:hAnsi="Times New Roman" w:cs="Times New Roman"/>
          <w:b/>
          <w:lang w:eastAsia="en-US"/>
        </w:rPr>
        <w:t>ALTERAÇÃO SUBJETIVA</w:t>
      </w:r>
    </w:p>
    <w:p w:rsidR="00F159BB" w:rsidRDefault="00F159BB" w:rsidP="00C002FD">
      <w:pPr>
        <w:numPr>
          <w:ilvl w:val="1"/>
          <w:numId w:val="1"/>
        </w:numPr>
        <w:spacing w:before="120" w:after="120" w:line="276" w:lineRule="auto"/>
        <w:ind w:left="0" w:firstLine="567"/>
        <w:jc w:val="both"/>
        <w:rPr>
          <w:rFonts w:ascii="Times New Roman" w:hAnsi="Times New Roman" w:cs="Times New Roman"/>
          <w:lang w:eastAsia="en-US"/>
        </w:rPr>
      </w:pPr>
      <w:r w:rsidRPr="00647F55">
        <w:rPr>
          <w:rFonts w:ascii="Times New Roman" w:hAnsi="Times New Roman" w:cs="Times New Roman"/>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647F55" w:rsidRPr="00647F55" w:rsidRDefault="00647F55" w:rsidP="00647F55">
      <w:pPr>
        <w:spacing w:before="120" w:after="120" w:line="276" w:lineRule="auto"/>
        <w:ind w:left="567"/>
        <w:jc w:val="both"/>
        <w:rPr>
          <w:rFonts w:ascii="Times New Roman" w:hAnsi="Times New Roman" w:cs="Times New Roman"/>
          <w:lang w:eastAsia="en-US"/>
        </w:rPr>
      </w:pPr>
    </w:p>
    <w:p w:rsidR="00DB206B" w:rsidRPr="00647F55" w:rsidRDefault="00DB206B" w:rsidP="00E0500F">
      <w:pPr>
        <w:numPr>
          <w:ilvl w:val="0"/>
          <w:numId w:val="1"/>
        </w:numPr>
        <w:spacing w:before="120" w:after="120" w:line="276" w:lineRule="auto"/>
        <w:ind w:left="0" w:firstLine="0"/>
        <w:jc w:val="both"/>
        <w:rPr>
          <w:rFonts w:ascii="Times New Roman" w:hAnsi="Times New Roman" w:cs="Times New Roman"/>
          <w:b/>
          <w:color w:val="000000"/>
          <w:lang w:eastAsia="en-US"/>
        </w:rPr>
      </w:pPr>
      <w:r w:rsidRPr="00647F55">
        <w:rPr>
          <w:rFonts w:ascii="Times New Roman" w:hAnsi="Times New Roman" w:cs="Times New Roman"/>
          <w:b/>
          <w:color w:val="000000"/>
          <w:lang w:eastAsia="en-US"/>
        </w:rPr>
        <w:t>CONTROLE E FISCALIZAÇÃO DA EXECUÇÃO</w:t>
      </w:r>
    </w:p>
    <w:p w:rsidR="00DB206B" w:rsidRDefault="00DB206B" w:rsidP="00C002FD">
      <w:pPr>
        <w:numPr>
          <w:ilvl w:val="1"/>
          <w:numId w:val="1"/>
        </w:numPr>
        <w:spacing w:before="120" w:after="120" w:line="276" w:lineRule="auto"/>
        <w:ind w:left="425" w:firstLine="0"/>
        <w:jc w:val="both"/>
        <w:rPr>
          <w:rFonts w:ascii="Times New Roman" w:hAnsi="Times New Roman" w:cs="Times New Roman"/>
          <w:color w:val="000000"/>
          <w:lang w:eastAsia="en-US"/>
        </w:rPr>
      </w:pPr>
      <w:r w:rsidRPr="00647F55">
        <w:rPr>
          <w:rFonts w:ascii="Times New Roman" w:hAnsi="Times New Roman" w:cs="Times New Roman"/>
          <w:color w:val="00000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647F55">
        <w:rPr>
          <w:rFonts w:ascii="Times New Roman" w:hAnsi="Times New Roman" w:cs="Times New Roman"/>
          <w:color w:val="000000"/>
          <w:lang w:eastAsia="en-US"/>
        </w:rPr>
        <w:t xml:space="preserve">ou mais </w:t>
      </w:r>
      <w:r w:rsidRPr="00647F55">
        <w:rPr>
          <w:rFonts w:ascii="Times New Roman" w:hAnsi="Times New Roman" w:cs="Times New Roman"/>
          <w:color w:val="000000"/>
          <w:lang w:eastAsia="en-US"/>
        </w:rPr>
        <w:t>representante</w:t>
      </w:r>
      <w:r w:rsidR="00DB3D26" w:rsidRPr="00647F55">
        <w:rPr>
          <w:rFonts w:ascii="Times New Roman" w:hAnsi="Times New Roman" w:cs="Times New Roman"/>
          <w:color w:val="000000"/>
          <w:lang w:eastAsia="en-US"/>
        </w:rPr>
        <w:t>s</w:t>
      </w:r>
      <w:r w:rsidRPr="00647F55">
        <w:rPr>
          <w:rFonts w:ascii="Times New Roman" w:hAnsi="Times New Roman" w:cs="Times New Roman"/>
          <w:color w:val="000000"/>
          <w:lang w:eastAsia="en-US"/>
        </w:rPr>
        <w:t xml:space="preserve"> da </w:t>
      </w:r>
      <w:r w:rsidR="00951B95" w:rsidRPr="00647F55">
        <w:rPr>
          <w:rFonts w:ascii="Times New Roman" w:hAnsi="Times New Roman" w:cs="Times New Roman"/>
          <w:color w:val="000000"/>
          <w:lang w:eastAsia="en-US"/>
        </w:rPr>
        <w:t>Contratante</w:t>
      </w:r>
      <w:r w:rsidRPr="00647F55">
        <w:rPr>
          <w:rFonts w:ascii="Times New Roman" w:hAnsi="Times New Roman" w:cs="Times New Roman"/>
          <w:color w:val="000000"/>
          <w:lang w:eastAsia="en-US"/>
        </w:rPr>
        <w:t>, especialmente designado</w:t>
      </w:r>
      <w:r w:rsidR="00DB3D26" w:rsidRPr="00647F55">
        <w:rPr>
          <w:rFonts w:ascii="Times New Roman" w:hAnsi="Times New Roman" w:cs="Times New Roman"/>
          <w:color w:val="000000"/>
          <w:lang w:eastAsia="en-US"/>
        </w:rPr>
        <w:t>s</w:t>
      </w:r>
      <w:r w:rsidRPr="00647F55">
        <w:rPr>
          <w:rFonts w:ascii="Times New Roman" w:hAnsi="Times New Roman" w:cs="Times New Roman"/>
          <w:color w:val="000000"/>
          <w:lang w:eastAsia="en-US"/>
        </w:rPr>
        <w:t>, na forma dos arts. 67 e 73 da Lei nº 8.666, de 1993, e do art. 6º do Decreto nº 2.271, de 1997.</w:t>
      </w:r>
    </w:p>
    <w:p w:rsidR="00647F55" w:rsidRPr="00647F55" w:rsidRDefault="00647F55" w:rsidP="00647F55">
      <w:pPr>
        <w:spacing w:before="120" w:after="120" w:line="276" w:lineRule="auto"/>
        <w:ind w:left="425"/>
        <w:jc w:val="both"/>
        <w:rPr>
          <w:rFonts w:ascii="Times New Roman" w:hAnsi="Times New Roman" w:cs="Times New Roman"/>
          <w:color w:val="000000"/>
          <w:lang w:eastAsia="en-US"/>
        </w:rPr>
      </w:pPr>
    </w:p>
    <w:p w:rsidR="00DB206B" w:rsidRPr="00647F55" w:rsidRDefault="00DB206B" w:rsidP="00C002FD">
      <w:pPr>
        <w:numPr>
          <w:ilvl w:val="1"/>
          <w:numId w:val="1"/>
        </w:numPr>
        <w:spacing w:before="120" w:after="120" w:line="276" w:lineRule="auto"/>
        <w:ind w:left="425" w:firstLine="0"/>
        <w:jc w:val="both"/>
        <w:rPr>
          <w:rFonts w:ascii="Times New Roman" w:hAnsi="Times New Roman" w:cs="Times New Roman"/>
          <w:color w:val="000000"/>
          <w:lang w:eastAsia="en-US"/>
        </w:rPr>
      </w:pPr>
      <w:r w:rsidRPr="00647F55">
        <w:rPr>
          <w:rFonts w:ascii="Times New Roman" w:hAnsi="Times New Roman" w:cs="Times New Roman"/>
          <w:color w:val="000000"/>
          <w:lang w:eastAsia="en-US"/>
        </w:rPr>
        <w:t xml:space="preserve">O representante da </w:t>
      </w:r>
      <w:r w:rsidR="00D52359" w:rsidRPr="00647F55">
        <w:rPr>
          <w:rFonts w:ascii="Times New Roman" w:hAnsi="Times New Roman" w:cs="Times New Roman"/>
          <w:color w:val="000000"/>
          <w:lang w:eastAsia="en-US"/>
        </w:rPr>
        <w:t>Contratante</w:t>
      </w:r>
      <w:r w:rsidRPr="00647F55">
        <w:rPr>
          <w:rFonts w:ascii="Times New Roman" w:hAnsi="Times New Roman" w:cs="Times New Roman"/>
          <w:color w:val="000000"/>
          <w:lang w:eastAsia="en-US"/>
        </w:rPr>
        <w:t xml:space="preserve"> deverá ter a experiência necessária para o acompanhamento e controle da execução dos serviços e do contrato.</w:t>
      </w:r>
    </w:p>
    <w:p w:rsidR="00DB206B" w:rsidRPr="00647F55" w:rsidRDefault="00DB206B" w:rsidP="00C002FD">
      <w:pPr>
        <w:numPr>
          <w:ilvl w:val="1"/>
          <w:numId w:val="1"/>
        </w:numPr>
        <w:spacing w:before="120" w:after="120" w:line="276" w:lineRule="auto"/>
        <w:ind w:left="425" w:firstLine="0"/>
        <w:jc w:val="both"/>
        <w:rPr>
          <w:rFonts w:ascii="Times New Roman" w:hAnsi="Times New Roman" w:cs="Times New Roman"/>
          <w:color w:val="000000"/>
          <w:lang w:eastAsia="en-US"/>
        </w:rPr>
      </w:pPr>
      <w:r w:rsidRPr="00647F55">
        <w:rPr>
          <w:rFonts w:ascii="Times New Roman" w:hAnsi="Times New Roman" w:cs="Times New Roman"/>
          <w:color w:val="000000"/>
          <w:lang w:eastAsia="en-US"/>
        </w:rPr>
        <w:t>A verificação da adequação da prestação do serviço deverá ser realizada com base nos critérios previstos neste Termo de Referência.</w:t>
      </w:r>
    </w:p>
    <w:p w:rsidR="00DB206B" w:rsidRDefault="00DB206B" w:rsidP="00C002FD">
      <w:pPr>
        <w:numPr>
          <w:ilvl w:val="1"/>
          <w:numId w:val="1"/>
        </w:numPr>
        <w:spacing w:before="120" w:after="120" w:line="276" w:lineRule="auto"/>
        <w:ind w:left="425" w:firstLine="0"/>
        <w:jc w:val="both"/>
        <w:rPr>
          <w:rFonts w:ascii="Times New Roman" w:hAnsi="Times New Roman" w:cs="Times New Roman"/>
          <w:color w:val="000000"/>
          <w:lang w:eastAsia="en-US"/>
        </w:rPr>
      </w:pPr>
      <w:r w:rsidRPr="00647F55">
        <w:rPr>
          <w:rFonts w:ascii="Times New Roman" w:hAnsi="Times New Roman" w:cs="Times New Roman"/>
          <w:color w:val="000000"/>
          <w:lang w:eastAsia="en-US"/>
        </w:rPr>
        <w:t>A execução dos contratos deverá ser acompanhada e fiscalizada por meio de instrumentos de controle, que compreendam a mensuração dos aspectos</w:t>
      </w:r>
      <w:r w:rsidR="004E7BEB" w:rsidRPr="00647F55">
        <w:rPr>
          <w:rFonts w:ascii="Times New Roman" w:hAnsi="Times New Roman" w:cs="Times New Roman"/>
          <w:color w:val="000000"/>
          <w:lang w:eastAsia="en-US"/>
        </w:rPr>
        <w:t xml:space="preserve"> mencionados no art. 34 da Instrução Normativa SLTI/MPOG nº 02, de 2008, quando for o caso.</w:t>
      </w:r>
    </w:p>
    <w:p w:rsidR="00647F55" w:rsidRPr="00647F55" w:rsidRDefault="00647F55" w:rsidP="00647F55">
      <w:pPr>
        <w:spacing w:before="120" w:after="120" w:line="276" w:lineRule="auto"/>
        <w:ind w:left="425"/>
        <w:jc w:val="both"/>
        <w:rPr>
          <w:rFonts w:ascii="Times New Roman" w:hAnsi="Times New Roman" w:cs="Times New Roman"/>
          <w:color w:val="000000"/>
          <w:lang w:eastAsia="en-US"/>
        </w:rPr>
      </w:pPr>
    </w:p>
    <w:p w:rsidR="00DB206B" w:rsidRDefault="00DB206B" w:rsidP="00C002FD">
      <w:pPr>
        <w:numPr>
          <w:ilvl w:val="1"/>
          <w:numId w:val="1"/>
        </w:numPr>
        <w:spacing w:before="120" w:after="120" w:line="276" w:lineRule="auto"/>
        <w:ind w:left="425" w:firstLine="0"/>
        <w:jc w:val="both"/>
        <w:rPr>
          <w:rFonts w:ascii="Times New Roman" w:hAnsi="Times New Roman" w:cs="Times New Roman"/>
          <w:color w:val="000000"/>
          <w:lang w:eastAsia="en-US"/>
        </w:rPr>
      </w:pPr>
      <w:r w:rsidRPr="00647F55">
        <w:rPr>
          <w:rFonts w:ascii="Times New Roman" w:hAnsi="Times New Roman" w:cs="Times New Roman"/>
          <w:color w:val="000000"/>
          <w:lang w:eastAsia="en-US"/>
        </w:rPr>
        <w:t xml:space="preserve">O fiscal ou gestor do contrato, ao verificar que houve subdimensionamento da produtividade pactuada, sem perda da qualidade na execução do serviço, deverá comunicar à autoridade responsável para que esta promova a adequação contratual à produtividade </w:t>
      </w:r>
      <w:r w:rsidRPr="00647F55">
        <w:rPr>
          <w:rFonts w:ascii="Times New Roman" w:hAnsi="Times New Roman" w:cs="Times New Roman"/>
          <w:color w:val="000000"/>
          <w:lang w:eastAsia="en-US"/>
        </w:rPr>
        <w:lastRenderedPageBreak/>
        <w:t>efetivamente realizada, respeitando-se os limites de alteração dos valores contratuais previstos no § 1º do artigo 65 da Lei nº 8.666, de 1993.</w:t>
      </w:r>
    </w:p>
    <w:p w:rsidR="00647F55" w:rsidRDefault="00647F55" w:rsidP="00647F55">
      <w:pPr>
        <w:pStyle w:val="PargrafodaLista"/>
        <w:rPr>
          <w:rFonts w:ascii="Times New Roman" w:hAnsi="Times New Roman" w:cs="Times New Roman"/>
          <w:color w:val="000000"/>
          <w:lang w:eastAsia="en-US"/>
        </w:rPr>
      </w:pPr>
    </w:p>
    <w:p w:rsidR="00647F55" w:rsidRPr="00647F55" w:rsidRDefault="00647F55" w:rsidP="00647F55">
      <w:pPr>
        <w:spacing w:before="120" w:after="120" w:line="276" w:lineRule="auto"/>
        <w:ind w:left="425"/>
        <w:jc w:val="both"/>
        <w:rPr>
          <w:rFonts w:ascii="Times New Roman" w:hAnsi="Times New Roman" w:cs="Times New Roman"/>
          <w:color w:val="000000"/>
          <w:lang w:eastAsia="en-US"/>
        </w:rPr>
      </w:pPr>
    </w:p>
    <w:p w:rsidR="00DB206B" w:rsidRDefault="00DB206B" w:rsidP="00C002FD">
      <w:pPr>
        <w:numPr>
          <w:ilvl w:val="1"/>
          <w:numId w:val="1"/>
        </w:numPr>
        <w:spacing w:before="120" w:after="120" w:line="276" w:lineRule="auto"/>
        <w:ind w:left="425" w:firstLine="0"/>
        <w:jc w:val="both"/>
        <w:rPr>
          <w:rFonts w:ascii="Times New Roman" w:hAnsi="Times New Roman" w:cs="Times New Roman"/>
          <w:color w:val="000000"/>
          <w:lang w:eastAsia="en-US"/>
        </w:rPr>
      </w:pPr>
      <w:r w:rsidRPr="00647F55">
        <w:rPr>
          <w:rFonts w:ascii="Times New Roman" w:hAnsi="Times New Roman" w:cs="Times New Roman"/>
          <w:color w:val="000000"/>
          <w:lang w:eastAsia="en-US"/>
        </w:rPr>
        <w:t xml:space="preserve">A conformidade do material a ser utilizado na execução dos serviços deverá ser verificada juntamente com o documento da </w:t>
      </w:r>
      <w:r w:rsidR="00D52359" w:rsidRPr="00647F55">
        <w:rPr>
          <w:rFonts w:ascii="Times New Roman" w:hAnsi="Times New Roman" w:cs="Times New Roman"/>
          <w:color w:val="000000"/>
          <w:lang w:eastAsia="en-US"/>
        </w:rPr>
        <w:t>Contratada</w:t>
      </w:r>
      <w:r w:rsidRPr="00647F55">
        <w:rPr>
          <w:rFonts w:ascii="Times New Roman" w:hAnsi="Times New Roman" w:cs="Times New Roman"/>
          <w:color w:val="000000"/>
          <w:lang w:eastAsia="en-US"/>
        </w:rPr>
        <w:t xml:space="preserve"> que contenha a relação detalhada dos mesmos, de acordo com o estabelecido n</w:t>
      </w:r>
      <w:r w:rsidR="00DB3D26" w:rsidRPr="00647F55">
        <w:rPr>
          <w:rFonts w:ascii="Times New Roman" w:hAnsi="Times New Roman" w:cs="Times New Roman"/>
          <w:color w:val="000000"/>
          <w:lang w:eastAsia="en-US"/>
        </w:rPr>
        <w:t>este</w:t>
      </w:r>
      <w:r w:rsidRPr="00647F55">
        <w:rPr>
          <w:rFonts w:ascii="Times New Roman" w:hAnsi="Times New Roman" w:cs="Times New Roman"/>
          <w:color w:val="000000"/>
          <w:lang w:eastAsia="en-US"/>
        </w:rPr>
        <w:t xml:space="preserve"> Termo de Referência e na proposta, informando as respectivas quantidades e especificações técnicas, tais como: marca, qualidade e forma de uso.</w:t>
      </w:r>
    </w:p>
    <w:p w:rsidR="00647F55" w:rsidRPr="00647F55" w:rsidRDefault="00647F55" w:rsidP="00647F55">
      <w:pPr>
        <w:spacing w:before="120" w:after="120" w:line="276" w:lineRule="auto"/>
        <w:ind w:left="425"/>
        <w:jc w:val="both"/>
        <w:rPr>
          <w:rFonts w:ascii="Times New Roman" w:hAnsi="Times New Roman" w:cs="Times New Roman"/>
          <w:color w:val="000000"/>
          <w:lang w:eastAsia="en-US"/>
        </w:rPr>
      </w:pPr>
    </w:p>
    <w:p w:rsidR="00DB206B" w:rsidRDefault="00DB206B" w:rsidP="00C002FD">
      <w:pPr>
        <w:numPr>
          <w:ilvl w:val="1"/>
          <w:numId w:val="1"/>
        </w:numPr>
        <w:spacing w:before="120" w:after="120" w:line="276" w:lineRule="auto"/>
        <w:ind w:left="425" w:firstLine="0"/>
        <w:jc w:val="both"/>
        <w:rPr>
          <w:rFonts w:ascii="Times New Roman" w:hAnsi="Times New Roman" w:cs="Times New Roman"/>
          <w:color w:val="000000"/>
          <w:lang w:eastAsia="en-US"/>
        </w:rPr>
      </w:pPr>
      <w:r w:rsidRPr="00647F55">
        <w:rPr>
          <w:rFonts w:ascii="Times New Roman" w:hAnsi="Times New Roman" w:cs="Times New Roman"/>
          <w:color w:val="000000"/>
          <w:lang w:eastAsia="en-US"/>
        </w:rPr>
        <w:t>O</w:t>
      </w:r>
      <w:r w:rsidR="00DB3D26" w:rsidRPr="00647F55">
        <w:rPr>
          <w:rFonts w:ascii="Times New Roman" w:hAnsi="Times New Roman" w:cs="Times New Roman"/>
          <w:color w:val="000000"/>
          <w:lang w:eastAsia="en-US"/>
        </w:rPr>
        <w:t xml:space="preserve"> </w:t>
      </w:r>
      <w:r w:rsidRPr="00647F55">
        <w:rPr>
          <w:rFonts w:ascii="Times New Roman" w:hAnsi="Times New Roman" w:cs="Times New Roman"/>
          <w:color w:val="000000"/>
          <w:lang w:eastAsia="en-US"/>
        </w:rPr>
        <w:t xml:space="preserve">representante da </w:t>
      </w:r>
      <w:r w:rsidR="00D52359" w:rsidRPr="00647F55">
        <w:rPr>
          <w:rFonts w:ascii="Times New Roman" w:hAnsi="Times New Roman" w:cs="Times New Roman"/>
          <w:color w:val="000000"/>
          <w:lang w:eastAsia="en-US"/>
        </w:rPr>
        <w:t>Contratante</w:t>
      </w:r>
      <w:r w:rsidRPr="00647F55">
        <w:rPr>
          <w:rFonts w:ascii="Times New Roman" w:hAnsi="Times New Roman" w:cs="Times New Roman"/>
          <w:color w:val="000000"/>
          <w:lang w:eastAsia="en-US"/>
        </w:rPr>
        <w:t xml:space="preserve"> deverá promover o registro das ocorrências verificadas, adotando as providências necessárias ao fiel cumprimento das cláusulas contratuais, conforme o disposto nos §§ 1º e 2º do art. 67 da Lei nº 8.666, de 1993.</w:t>
      </w:r>
    </w:p>
    <w:p w:rsidR="00647F55" w:rsidRDefault="00647F55" w:rsidP="00647F55">
      <w:pPr>
        <w:pStyle w:val="PargrafodaLista"/>
        <w:rPr>
          <w:rFonts w:ascii="Times New Roman" w:hAnsi="Times New Roman" w:cs="Times New Roman"/>
          <w:color w:val="000000"/>
          <w:lang w:eastAsia="en-US"/>
        </w:rPr>
      </w:pPr>
    </w:p>
    <w:p w:rsidR="00647F55" w:rsidRPr="00647F55" w:rsidRDefault="00647F55" w:rsidP="00647F55">
      <w:pPr>
        <w:spacing w:before="120" w:after="120" w:line="276" w:lineRule="auto"/>
        <w:ind w:left="425"/>
        <w:jc w:val="both"/>
        <w:rPr>
          <w:rFonts w:ascii="Times New Roman" w:hAnsi="Times New Roman" w:cs="Times New Roman"/>
          <w:color w:val="000000"/>
          <w:lang w:eastAsia="en-US"/>
        </w:rPr>
      </w:pPr>
    </w:p>
    <w:p w:rsidR="00DB206B" w:rsidRDefault="00DB206B" w:rsidP="00C002FD">
      <w:pPr>
        <w:numPr>
          <w:ilvl w:val="1"/>
          <w:numId w:val="1"/>
        </w:numPr>
        <w:spacing w:before="120" w:after="120" w:line="276" w:lineRule="auto"/>
        <w:ind w:left="425" w:firstLine="0"/>
        <w:jc w:val="both"/>
        <w:rPr>
          <w:rFonts w:ascii="Times New Roman" w:hAnsi="Times New Roman" w:cs="Times New Roman"/>
          <w:color w:val="000000"/>
          <w:lang w:eastAsia="en-US"/>
        </w:rPr>
      </w:pPr>
      <w:r w:rsidRPr="00647F55">
        <w:rPr>
          <w:rFonts w:ascii="Times New Roman" w:hAnsi="Times New Roman" w:cs="Times New Roman"/>
          <w:color w:val="000000"/>
          <w:lang w:eastAsia="en-US"/>
        </w:rPr>
        <w:t xml:space="preserve">O descumprimento total ou parcial das demais obrigações e responsabilidades assumidas pela </w:t>
      </w:r>
      <w:r w:rsidR="00D52359" w:rsidRPr="00647F55">
        <w:rPr>
          <w:rFonts w:ascii="Times New Roman" w:hAnsi="Times New Roman" w:cs="Times New Roman"/>
          <w:color w:val="000000"/>
          <w:lang w:eastAsia="en-US"/>
        </w:rPr>
        <w:t>C</w:t>
      </w:r>
      <w:r w:rsidR="00B63064" w:rsidRPr="00647F55">
        <w:rPr>
          <w:rFonts w:ascii="Times New Roman" w:hAnsi="Times New Roman" w:cs="Times New Roman"/>
          <w:color w:val="000000"/>
          <w:lang w:eastAsia="en-US"/>
        </w:rPr>
        <w:t>ontratada</w:t>
      </w:r>
      <w:r w:rsidRPr="00647F55">
        <w:rPr>
          <w:rFonts w:ascii="Times New Roman" w:hAnsi="Times New Roman" w:cs="Times New Roman"/>
          <w:color w:val="000000"/>
          <w:lang w:eastAsia="en-US"/>
        </w:rPr>
        <w:t xml:space="preserve"> ensejará a aplicação de sanções administrativas, previstas </w:t>
      </w:r>
      <w:r w:rsidR="00420F2C" w:rsidRPr="00647F55">
        <w:rPr>
          <w:rFonts w:ascii="Times New Roman" w:hAnsi="Times New Roman" w:cs="Times New Roman"/>
          <w:color w:val="000000"/>
          <w:lang w:eastAsia="en-US"/>
        </w:rPr>
        <w:t>neste Termo de Referência</w:t>
      </w:r>
      <w:r w:rsidRPr="00647F55">
        <w:rPr>
          <w:rFonts w:ascii="Times New Roman" w:hAnsi="Times New Roman" w:cs="Times New Roman"/>
          <w:color w:val="000000"/>
          <w:lang w:eastAsia="en-US"/>
        </w:rPr>
        <w:t xml:space="preserve"> e na legislação vigente, podendo culminar em rescisão contratual, conforme disposto nos artigos 77 e 8</w:t>
      </w:r>
      <w:r w:rsidR="00420F2C" w:rsidRPr="00647F55">
        <w:rPr>
          <w:rFonts w:ascii="Times New Roman" w:hAnsi="Times New Roman" w:cs="Times New Roman"/>
          <w:color w:val="000000"/>
          <w:lang w:eastAsia="en-US"/>
        </w:rPr>
        <w:t>0</w:t>
      </w:r>
      <w:r w:rsidRPr="00647F55">
        <w:rPr>
          <w:rFonts w:ascii="Times New Roman" w:hAnsi="Times New Roman" w:cs="Times New Roman"/>
          <w:color w:val="000000"/>
          <w:lang w:eastAsia="en-US"/>
        </w:rPr>
        <w:t xml:space="preserve"> da Lei nº 8.666, de 1993.</w:t>
      </w:r>
    </w:p>
    <w:p w:rsidR="00647F55" w:rsidRPr="00647F55" w:rsidRDefault="00647F55" w:rsidP="00647F55">
      <w:pPr>
        <w:spacing w:before="120" w:after="120" w:line="276" w:lineRule="auto"/>
        <w:ind w:left="425"/>
        <w:jc w:val="both"/>
        <w:rPr>
          <w:rFonts w:ascii="Times New Roman" w:hAnsi="Times New Roman" w:cs="Times New Roman"/>
          <w:color w:val="000000"/>
          <w:lang w:eastAsia="en-US"/>
        </w:rPr>
      </w:pPr>
    </w:p>
    <w:p w:rsidR="00876AA8" w:rsidRDefault="00876AA8" w:rsidP="00C002FD">
      <w:pPr>
        <w:numPr>
          <w:ilvl w:val="1"/>
          <w:numId w:val="1"/>
        </w:numPr>
        <w:spacing w:before="120" w:after="120" w:line="276" w:lineRule="auto"/>
        <w:ind w:left="425" w:firstLine="0"/>
        <w:jc w:val="both"/>
        <w:rPr>
          <w:rFonts w:ascii="Times New Roman" w:hAnsi="Times New Roman" w:cs="Times New Roman"/>
          <w:color w:val="000000"/>
          <w:lang w:eastAsia="en-US"/>
        </w:rPr>
      </w:pPr>
      <w:r w:rsidRPr="00647F55">
        <w:rPr>
          <w:rFonts w:ascii="Times New Roman" w:hAnsi="Times New Roman" w:cs="Times New Roman"/>
          <w:color w:val="000000"/>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647F55" w:rsidRPr="00647F55" w:rsidRDefault="00647F55" w:rsidP="00647F55">
      <w:pPr>
        <w:spacing w:before="120" w:after="120" w:line="276" w:lineRule="auto"/>
        <w:ind w:left="425"/>
        <w:jc w:val="both"/>
        <w:rPr>
          <w:rFonts w:ascii="Times New Roman" w:hAnsi="Times New Roman" w:cs="Times New Roman"/>
          <w:color w:val="000000"/>
          <w:lang w:eastAsia="en-US"/>
        </w:rPr>
      </w:pPr>
    </w:p>
    <w:p w:rsidR="00876AA8" w:rsidRDefault="00876AA8" w:rsidP="00C002FD">
      <w:pPr>
        <w:numPr>
          <w:ilvl w:val="1"/>
          <w:numId w:val="1"/>
        </w:numPr>
        <w:spacing w:before="120" w:after="120" w:line="276" w:lineRule="auto"/>
        <w:ind w:left="425" w:firstLine="0"/>
        <w:jc w:val="both"/>
        <w:rPr>
          <w:rFonts w:ascii="Times New Roman" w:hAnsi="Times New Roman" w:cs="Times New Roman"/>
          <w:color w:val="000000"/>
          <w:lang w:eastAsia="en-US"/>
        </w:rPr>
      </w:pPr>
      <w:r w:rsidRPr="00647F55">
        <w:rPr>
          <w:rFonts w:ascii="Times New Roman" w:hAnsi="Times New Roman" w:cs="Times New Roman"/>
          <w:color w:val="000000"/>
          <w:lang w:eastAsia="en-US"/>
        </w:rPr>
        <w:t>A fiscalização da execução dos serviços abrange, ainda, as seguintes rotinas:</w:t>
      </w:r>
    </w:p>
    <w:p w:rsidR="00647F55" w:rsidRDefault="00647F55" w:rsidP="00647F55">
      <w:pPr>
        <w:pStyle w:val="PargrafodaLista"/>
        <w:rPr>
          <w:rFonts w:ascii="Times New Roman" w:hAnsi="Times New Roman" w:cs="Times New Roman"/>
          <w:color w:val="000000"/>
          <w:lang w:eastAsia="en-US"/>
        </w:rPr>
      </w:pPr>
    </w:p>
    <w:p w:rsidR="00647F55" w:rsidRPr="00647F55" w:rsidRDefault="00647F55" w:rsidP="00647F55">
      <w:pPr>
        <w:spacing w:before="120" w:after="120" w:line="276" w:lineRule="auto"/>
        <w:ind w:left="425"/>
        <w:jc w:val="both"/>
        <w:rPr>
          <w:rFonts w:ascii="Times New Roman" w:hAnsi="Times New Roman" w:cs="Times New Roman"/>
          <w:color w:val="000000"/>
          <w:lang w:eastAsia="en-US"/>
        </w:rPr>
      </w:pPr>
    </w:p>
    <w:p w:rsidR="00DB206B" w:rsidRDefault="00DB206B" w:rsidP="00C002FD">
      <w:pPr>
        <w:numPr>
          <w:ilvl w:val="1"/>
          <w:numId w:val="1"/>
        </w:numPr>
        <w:spacing w:before="120" w:after="120" w:line="276" w:lineRule="auto"/>
        <w:ind w:left="425" w:firstLine="0"/>
        <w:jc w:val="both"/>
        <w:rPr>
          <w:rFonts w:ascii="Times New Roman" w:hAnsi="Times New Roman" w:cs="Times New Roman"/>
          <w:color w:val="000000"/>
          <w:lang w:eastAsia="en-US"/>
        </w:rPr>
      </w:pPr>
      <w:r w:rsidRPr="00647F55">
        <w:rPr>
          <w:rFonts w:ascii="Times New Roman" w:hAnsi="Times New Roman" w:cs="Times New Roman"/>
          <w:color w:val="000000"/>
          <w:lang w:eastAsia="en-US"/>
        </w:rPr>
        <w:t xml:space="preserve">A fiscalização de que trata esta cláusula não exclui nem reduz a responsabilidade da </w:t>
      </w:r>
      <w:r w:rsidR="00D52359" w:rsidRPr="00647F55">
        <w:rPr>
          <w:rFonts w:ascii="Times New Roman" w:hAnsi="Times New Roman" w:cs="Times New Roman"/>
          <w:color w:val="000000"/>
          <w:lang w:eastAsia="en-US"/>
        </w:rPr>
        <w:t>C</w:t>
      </w:r>
      <w:r w:rsidR="00B63064" w:rsidRPr="00647F55">
        <w:rPr>
          <w:rFonts w:ascii="Times New Roman" w:hAnsi="Times New Roman" w:cs="Times New Roman"/>
          <w:color w:val="000000"/>
          <w:lang w:eastAsia="en-US"/>
        </w:rPr>
        <w:t>ontratada</w:t>
      </w:r>
      <w:r w:rsidRPr="00647F55">
        <w:rPr>
          <w:rFonts w:ascii="Times New Roman" w:hAnsi="Times New Roman" w:cs="Times New Roman"/>
          <w:color w:val="000000"/>
          <w:lang w:eastAsia="en-US"/>
        </w:rPr>
        <w:t xml:space="preserve">, inclusive perante terceiros, por qualquer irregularidade, ainda que resultante de imperfeições técnicas, vícios redibitórios, ou emprego de material inadequado ou de qualidade inferior e, na ocorrência desta, não implica em co-responsabilidade da </w:t>
      </w:r>
      <w:r w:rsidR="00D52359" w:rsidRPr="00647F55">
        <w:rPr>
          <w:rFonts w:ascii="Times New Roman" w:hAnsi="Times New Roman" w:cs="Times New Roman"/>
          <w:color w:val="000000"/>
          <w:lang w:eastAsia="en-US"/>
        </w:rPr>
        <w:t>C</w:t>
      </w:r>
      <w:r w:rsidR="00B63064" w:rsidRPr="00647F55">
        <w:rPr>
          <w:rFonts w:ascii="Times New Roman" w:hAnsi="Times New Roman" w:cs="Times New Roman"/>
          <w:color w:val="000000"/>
          <w:lang w:eastAsia="en-US"/>
        </w:rPr>
        <w:t>ontratante</w:t>
      </w:r>
      <w:r w:rsidRPr="00647F55">
        <w:rPr>
          <w:rFonts w:ascii="Times New Roman" w:hAnsi="Times New Roman" w:cs="Times New Roman"/>
          <w:color w:val="000000"/>
          <w:lang w:eastAsia="en-US"/>
        </w:rPr>
        <w:t xml:space="preserve"> ou de seus agentes e prepostos, de conformidade com o art. 70 da Lei nº 8.666, de 1993.</w:t>
      </w:r>
    </w:p>
    <w:p w:rsidR="00647F55" w:rsidRPr="00647F55" w:rsidRDefault="00647F55" w:rsidP="00647F55">
      <w:pPr>
        <w:spacing w:before="120" w:after="120" w:line="276" w:lineRule="auto"/>
        <w:ind w:left="425"/>
        <w:jc w:val="both"/>
        <w:rPr>
          <w:rFonts w:ascii="Times New Roman" w:hAnsi="Times New Roman" w:cs="Times New Roman"/>
          <w:color w:val="000000"/>
          <w:lang w:eastAsia="en-US"/>
        </w:rPr>
      </w:pPr>
    </w:p>
    <w:p w:rsidR="00DB206B" w:rsidRPr="00647F55" w:rsidRDefault="00DB206B" w:rsidP="00E0500F">
      <w:pPr>
        <w:numPr>
          <w:ilvl w:val="0"/>
          <w:numId w:val="1"/>
        </w:numPr>
        <w:spacing w:before="120" w:after="120" w:line="276" w:lineRule="auto"/>
        <w:ind w:left="0" w:firstLine="0"/>
        <w:jc w:val="both"/>
        <w:rPr>
          <w:rFonts w:ascii="Times New Roman" w:hAnsi="Times New Roman" w:cs="Times New Roman"/>
          <w:b/>
        </w:rPr>
      </w:pPr>
      <w:r w:rsidRPr="00647F55">
        <w:rPr>
          <w:rFonts w:ascii="Times New Roman" w:hAnsi="Times New Roman" w:cs="Times New Roman"/>
          <w:b/>
        </w:rPr>
        <w:lastRenderedPageBreak/>
        <w:t>DAS SANÇÕES ADMINISTRATIVAS</w:t>
      </w:r>
    </w:p>
    <w:p w:rsidR="00DB206B" w:rsidRDefault="00DB206B" w:rsidP="00C002FD">
      <w:pPr>
        <w:numPr>
          <w:ilvl w:val="1"/>
          <w:numId w:val="1"/>
        </w:numPr>
        <w:spacing w:before="120" w:after="120" w:line="276" w:lineRule="auto"/>
        <w:ind w:left="425" w:firstLine="0"/>
        <w:jc w:val="both"/>
        <w:rPr>
          <w:rFonts w:ascii="Times New Roman" w:hAnsi="Times New Roman" w:cs="Times New Roman"/>
        </w:rPr>
      </w:pPr>
      <w:r w:rsidRPr="00647F55">
        <w:rPr>
          <w:rFonts w:ascii="Times New Roman" w:hAnsi="Times New Roman" w:cs="Times New Roman"/>
        </w:rPr>
        <w:t xml:space="preserve">Comete infração administrativa nos termos da Lei nº 8.666, de 1993 e da Lei nº 10.520, de </w:t>
      </w:r>
      <w:smartTag w:uri="urn:schemas-microsoft-com:office:smarttags" w:element="metricconverter">
        <w:smartTagPr>
          <w:attr w:name="ProductID" w:val="2002, a"/>
        </w:smartTagPr>
        <w:r w:rsidRPr="00647F55">
          <w:rPr>
            <w:rFonts w:ascii="Times New Roman" w:hAnsi="Times New Roman" w:cs="Times New Roman"/>
          </w:rPr>
          <w:t>2002, a</w:t>
        </w:r>
      </w:smartTag>
      <w:r w:rsidRPr="00647F55">
        <w:rPr>
          <w:rFonts w:ascii="Times New Roman" w:hAnsi="Times New Roman" w:cs="Times New Roman"/>
        </w:rPr>
        <w:t xml:space="preserve"> </w:t>
      </w:r>
      <w:r w:rsidR="00D52359" w:rsidRPr="00647F55">
        <w:rPr>
          <w:rFonts w:ascii="Times New Roman" w:hAnsi="Times New Roman" w:cs="Times New Roman"/>
        </w:rPr>
        <w:t>C</w:t>
      </w:r>
      <w:r w:rsidR="00B63064" w:rsidRPr="00647F55">
        <w:rPr>
          <w:rFonts w:ascii="Times New Roman" w:hAnsi="Times New Roman" w:cs="Times New Roman"/>
        </w:rPr>
        <w:t>ontratada</w:t>
      </w:r>
      <w:r w:rsidRPr="00647F55">
        <w:rPr>
          <w:rFonts w:ascii="Times New Roman" w:hAnsi="Times New Roman" w:cs="Times New Roman"/>
        </w:rPr>
        <w:t xml:space="preserve"> que:</w:t>
      </w:r>
    </w:p>
    <w:p w:rsidR="00647F55" w:rsidRPr="00647F55" w:rsidRDefault="00647F55" w:rsidP="00647F55">
      <w:pPr>
        <w:spacing w:before="120" w:after="120" w:line="276" w:lineRule="auto"/>
        <w:ind w:left="425"/>
        <w:jc w:val="both"/>
        <w:rPr>
          <w:rFonts w:ascii="Times New Roman" w:hAnsi="Times New Roman" w:cs="Times New Roman"/>
        </w:rPr>
      </w:pPr>
    </w:p>
    <w:p w:rsidR="00DB206B" w:rsidRPr="00647F55" w:rsidRDefault="009A3052" w:rsidP="00C002FD">
      <w:pPr>
        <w:pStyle w:val="PargrafodaLista"/>
        <w:numPr>
          <w:ilvl w:val="2"/>
          <w:numId w:val="1"/>
        </w:numPr>
        <w:spacing w:before="120" w:after="120" w:line="276" w:lineRule="auto"/>
        <w:ind w:left="1134" w:firstLine="0"/>
        <w:contextualSpacing w:val="0"/>
        <w:jc w:val="both"/>
        <w:rPr>
          <w:rFonts w:ascii="Times New Roman" w:hAnsi="Times New Roman" w:cs="Times New Roman"/>
        </w:rPr>
      </w:pPr>
      <w:proofErr w:type="spellStart"/>
      <w:r w:rsidRPr="00647F55">
        <w:rPr>
          <w:rFonts w:ascii="Times New Roman" w:hAnsi="Times New Roman" w:cs="Times New Roman"/>
        </w:rPr>
        <w:t>Inexecutar</w:t>
      </w:r>
      <w:proofErr w:type="spellEnd"/>
      <w:r w:rsidRPr="00647F55">
        <w:rPr>
          <w:rFonts w:ascii="Times New Roman" w:hAnsi="Times New Roman" w:cs="Times New Roman"/>
        </w:rPr>
        <w:t xml:space="preserve"> </w:t>
      </w:r>
      <w:r w:rsidR="00DB206B" w:rsidRPr="00647F55">
        <w:rPr>
          <w:rFonts w:ascii="Times New Roman" w:hAnsi="Times New Roman" w:cs="Times New Roman"/>
        </w:rPr>
        <w:t>total ou parcialmente qualquer das obrigações assumidas em decorrência da contratação;</w:t>
      </w:r>
    </w:p>
    <w:p w:rsidR="00DB206B" w:rsidRPr="00647F55" w:rsidRDefault="009A3052" w:rsidP="00C002FD">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t xml:space="preserve">Ensejar </w:t>
      </w:r>
      <w:r w:rsidR="00DB206B" w:rsidRPr="00647F55">
        <w:rPr>
          <w:rFonts w:ascii="Times New Roman" w:hAnsi="Times New Roman" w:cs="Times New Roman"/>
        </w:rPr>
        <w:t>o retardamento da execução do objeto;</w:t>
      </w:r>
    </w:p>
    <w:p w:rsidR="00DB206B" w:rsidRPr="00647F55" w:rsidRDefault="009A3052" w:rsidP="00C002FD">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t xml:space="preserve">Fraudar </w:t>
      </w:r>
      <w:r w:rsidR="00DB206B" w:rsidRPr="00647F55">
        <w:rPr>
          <w:rFonts w:ascii="Times New Roman" w:hAnsi="Times New Roman" w:cs="Times New Roman"/>
        </w:rPr>
        <w:t>na execução do contrato;</w:t>
      </w:r>
    </w:p>
    <w:p w:rsidR="00DB206B" w:rsidRPr="00647F55" w:rsidRDefault="009A3052" w:rsidP="00C002FD">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t>Comportar</w:t>
      </w:r>
      <w:r w:rsidR="00DB206B" w:rsidRPr="00647F55">
        <w:rPr>
          <w:rFonts w:ascii="Times New Roman" w:hAnsi="Times New Roman" w:cs="Times New Roman"/>
        </w:rPr>
        <w:t>-se de modo inidôneo;</w:t>
      </w:r>
    </w:p>
    <w:p w:rsidR="00DB206B" w:rsidRPr="00647F55" w:rsidRDefault="009A3052" w:rsidP="00C002FD">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t xml:space="preserve">Cometer </w:t>
      </w:r>
      <w:r w:rsidR="00DB206B" w:rsidRPr="00647F55">
        <w:rPr>
          <w:rFonts w:ascii="Times New Roman" w:hAnsi="Times New Roman" w:cs="Times New Roman"/>
        </w:rPr>
        <w:t>fraude fiscal;</w:t>
      </w:r>
    </w:p>
    <w:p w:rsidR="00DB206B" w:rsidRPr="00647F55" w:rsidRDefault="009A3052" w:rsidP="00C002FD">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t xml:space="preserve">Não </w:t>
      </w:r>
      <w:r w:rsidR="00DB206B" w:rsidRPr="00647F55">
        <w:rPr>
          <w:rFonts w:ascii="Times New Roman" w:hAnsi="Times New Roman" w:cs="Times New Roman"/>
        </w:rPr>
        <w:t>mantiver a proposta.</w:t>
      </w:r>
    </w:p>
    <w:p w:rsidR="00DB206B" w:rsidRPr="00647F55" w:rsidRDefault="00DB206B" w:rsidP="00C002FD">
      <w:pPr>
        <w:numPr>
          <w:ilvl w:val="1"/>
          <w:numId w:val="1"/>
        </w:numPr>
        <w:spacing w:before="120" w:after="120" w:line="276" w:lineRule="auto"/>
        <w:ind w:left="425" w:firstLine="0"/>
        <w:jc w:val="both"/>
        <w:rPr>
          <w:rFonts w:ascii="Times New Roman" w:hAnsi="Times New Roman" w:cs="Times New Roman"/>
        </w:rPr>
      </w:pPr>
      <w:r w:rsidRPr="00647F55">
        <w:rPr>
          <w:rFonts w:ascii="Times New Roman" w:hAnsi="Times New Roman" w:cs="Times New Roman"/>
        </w:rPr>
        <w:t xml:space="preserve">A </w:t>
      </w:r>
      <w:r w:rsidR="00D52359" w:rsidRPr="00647F55">
        <w:rPr>
          <w:rFonts w:ascii="Times New Roman" w:hAnsi="Times New Roman" w:cs="Times New Roman"/>
        </w:rPr>
        <w:t>C</w:t>
      </w:r>
      <w:r w:rsidR="00B63064" w:rsidRPr="00647F55">
        <w:rPr>
          <w:rFonts w:ascii="Times New Roman" w:hAnsi="Times New Roman" w:cs="Times New Roman"/>
        </w:rPr>
        <w:t>ontratada</w:t>
      </w:r>
      <w:r w:rsidRPr="00647F55">
        <w:rPr>
          <w:rFonts w:ascii="Times New Roman" w:hAnsi="Times New Roman" w:cs="Times New Roman"/>
        </w:rPr>
        <w:t xml:space="preserve"> que cometer qualquer das infrações discriminadas no subitem acima ficará sujeita, sem prejuízo da responsabilidade civil e criminal, às seguintes sanções:</w:t>
      </w:r>
    </w:p>
    <w:p w:rsidR="00DB206B" w:rsidRPr="00647F55" w:rsidRDefault="009A3052" w:rsidP="00C002FD">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t xml:space="preserve">Advertência </w:t>
      </w:r>
      <w:r w:rsidR="00DB206B" w:rsidRPr="00647F55">
        <w:rPr>
          <w:rFonts w:ascii="Times New Roman" w:hAnsi="Times New Roman" w:cs="Times New Roman"/>
        </w:rPr>
        <w:t xml:space="preserve">por faltas leves, assim entendidas aquelas que não acarretem prejuízos significativos para a </w:t>
      </w:r>
      <w:r w:rsidR="00D52359" w:rsidRPr="00647F55">
        <w:rPr>
          <w:rFonts w:ascii="Times New Roman" w:hAnsi="Times New Roman" w:cs="Times New Roman"/>
        </w:rPr>
        <w:t>C</w:t>
      </w:r>
      <w:r w:rsidR="00B63064" w:rsidRPr="00647F55">
        <w:rPr>
          <w:rFonts w:ascii="Times New Roman" w:hAnsi="Times New Roman" w:cs="Times New Roman"/>
        </w:rPr>
        <w:t>ontratante</w:t>
      </w:r>
      <w:r w:rsidR="00DB206B" w:rsidRPr="00647F55">
        <w:rPr>
          <w:rFonts w:ascii="Times New Roman" w:hAnsi="Times New Roman" w:cs="Times New Roman"/>
        </w:rPr>
        <w:t>;</w:t>
      </w:r>
    </w:p>
    <w:p w:rsidR="00DB206B" w:rsidRPr="00647F55" w:rsidRDefault="009A3052" w:rsidP="00C002FD">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t xml:space="preserve">Multa </w:t>
      </w:r>
      <w:r w:rsidR="00DB206B" w:rsidRPr="00647F55">
        <w:rPr>
          <w:rFonts w:ascii="Times New Roman" w:hAnsi="Times New Roman" w:cs="Times New Roman"/>
        </w:rPr>
        <w:t xml:space="preserve">moratória de </w:t>
      </w:r>
      <w:r w:rsidR="0036647F" w:rsidRPr="00647F55">
        <w:rPr>
          <w:rFonts w:ascii="Times New Roman" w:hAnsi="Times New Roman" w:cs="Times New Roman"/>
        </w:rPr>
        <w:t xml:space="preserve">0,1% (Hum décimo por cento) </w:t>
      </w:r>
      <w:r w:rsidR="00DB206B" w:rsidRPr="00647F55">
        <w:rPr>
          <w:rFonts w:ascii="Times New Roman" w:hAnsi="Times New Roman" w:cs="Times New Roman"/>
        </w:rPr>
        <w:t xml:space="preserve">por dia de atraso injustificado sobre o valor da parcela inadimplida, até o limite de </w:t>
      </w:r>
      <w:r w:rsidR="0036647F" w:rsidRPr="00647F55">
        <w:rPr>
          <w:rFonts w:ascii="Times New Roman" w:hAnsi="Times New Roman" w:cs="Times New Roman"/>
        </w:rPr>
        <w:t xml:space="preserve">30 (trinta) </w:t>
      </w:r>
      <w:r w:rsidR="00DB206B" w:rsidRPr="00647F55">
        <w:rPr>
          <w:rFonts w:ascii="Times New Roman" w:hAnsi="Times New Roman" w:cs="Times New Roman"/>
        </w:rPr>
        <w:t>dias;</w:t>
      </w:r>
    </w:p>
    <w:p w:rsidR="005C3836" w:rsidRPr="00647F55" w:rsidRDefault="0036647F" w:rsidP="00C002FD">
      <w:pPr>
        <w:pStyle w:val="PargrafodaLista"/>
        <w:numPr>
          <w:ilvl w:val="3"/>
          <w:numId w:val="1"/>
        </w:numPr>
        <w:spacing w:before="120" w:after="120" w:line="276" w:lineRule="auto"/>
        <w:ind w:left="1701" w:firstLine="0"/>
        <w:contextualSpacing w:val="0"/>
        <w:jc w:val="both"/>
        <w:rPr>
          <w:rFonts w:ascii="Times New Roman" w:hAnsi="Times New Roman" w:cs="Times New Roman"/>
        </w:rPr>
      </w:pPr>
      <w:r w:rsidRPr="00647F55">
        <w:rPr>
          <w:rFonts w:ascii="Times New Roman" w:hAnsi="Times New Roman" w:cs="Times New Roman"/>
        </w:rPr>
        <w:t xml:space="preserve">Em </w:t>
      </w:r>
      <w:r w:rsidR="005C3836" w:rsidRPr="00647F55">
        <w:rPr>
          <w:rFonts w:ascii="Times New Roman" w:hAnsi="Times New Roman" w:cs="Times New Roman"/>
        </w:rPr>
        <w:t>se tratando de inobservância do prazo fixado para apresentação da garantia, ainda que seja para reforço, aplicar-se-á multa de 0,07% (sete centésimos por cento) do valor do contrato por dia de atraso, observado o máximo de 2% (dois por cento), de modo que o atraso superior a 25 (vinte e cinco) dias autorizará a Administração contratante a promover a rescisão do contrato;</w:t>
      </w:r>
    </w:p>
    <w:p w:rsidR="005C3836" w:rsidRPr="00647F55" w:rsidRDefault="0036647F" w:rsidP="00C002FD">
      <w:pPr>
        <w:pStyle w:val="PargrafodaLista"/>
        <w:numPr>
          <w:ilvl w:val="3"/>
          <w:numId w:val="1"/>
        </w:numPr>
        <w:spacing w:before="120" w:after="120" w:line="276" w:lineRule="auto"/>
        <w:ind w:left="1701" w:firstLine="0"/>
        <w:contextualSpacing w:val="0"/>
        <w:jc w:val="both"/>
        <w:rPr>
          <w:rFonts w:ascii="Times New Roman" w:hAnsi="Times New Roman" w:cs="Times New Roman"/>
        </w:rPr>
      </w:pPr>
      <w:r w:rsidRPr="00647F55">
        <w:rPr>
          <w:rFonts w:ascii="Times New Roman" w:hAnsi="Times New Roman" w:cs="Times New Roman"/>
        </w:rPr>
        <w:t>As</w:t>
      </w:r>
      <w:r w:rsidR="005C3836" w:rsidRPr="00647F55">
        <w:rPr>
          <w:rFonts w:ascii="Times New Roman" w:hAnsi="Times New Roman" w:cs="Times New Roman"/>
        </w:rPr>
        <w:t xml:space="preserve"> penalidades de multa decorrentes de fatos diversos serão consideradas independentes entre si.</w:t>
      </w:r>
    </w:p>
    <w:p w:rsidR="0036647F" w:rsidRDefault="0036647F" w:rsidP="0036647F">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t>Multa compensatória de 10 % (Dez por cento) sobre o valor total do contrato, no caso de inexecução total do objeto;</w:t>
      </w:r>
    </w:p>
    <w:p w:rsidR="00647F55" w:rsidRPr="00647F55" w:rsidRDefault="00647F55" w:rsidP="00647F55">
      <w:pPr>
        <w:pStyle w:val="PargrafodaLista"/>
        <w:spacing w:before="120" w:after="120" w:line="276" w:lineRule="auto"/>
        <w:ind w:left="1134"/>
        <w:contextualSpacing w:val="0"/>
        <w:jc w:val="both"/>
        <w:rPr>
          <w:rFonts w:ascii="Times New Roman" w:hAnsi="Times New Roman" w:cs="Times New Roman"/>
        </w:rPr>
      </w:pPr>
    </w:p>
    <w:p w:rsidR="00DB206B" w:rsidRDefault="0036647F" w:rsidP="00C002FD">
      <w:pPr>
        <w:numPr>
          <w:ilvl w:val="3"/>
          <w:numId w:val="1"/>
        </w:numPr>
        <w:spacing w:before="120" w:after="120" w:line="276" w:lineRule="auto"/>
        <w:ind w:left="1701" w:firstLine="0"/>
        <w:jc w:val="both"/>
        <w:rPr>
          <w:rFonts w:ascii="Times New Roman" w:hAnsi="Times New Roman" w:cs="Times New Roman"/>
        </w:rPr>
      </w:pPr>
      <w:r w:rsidRPr="00647F55">
        <w:rPr>
          <w:rFonts w:ascii="Times New Roman" w:hAnsi="Times New Roman" w:cs="Times New Roman"/>
        </w:rPr>
        <w:t>E</w:t>
      </w:r>
      <w:r w:rsidR="00DB206B" w:rsidRPr="00647F55">
        <w:rPr>
          <w:rFonts w:ascii="Times New Roman" w:hAnsi="Times New Roman" w:cs="Times New Roman"/>
        </w:rPr>
        <w:t>m caso de inexecução parcial, a multa compensatória, no mesmo percentual do subitem acima, será aplicada de forma proporcional à obrigação inadimplida;</w:t>
      </w:r>
    </w:p>
    <w:p w:rsidR="00647F55" w:rsidRPr="00647F55" w:rsidRDefault="00647F55" w:rsidP="00647F55">
      <w:pPr>
        <w:spacing w:before="120" w:after="120" w:line="276" w:lineRule="auto"/>
        <w:ind w:left="1701"/>
        <w:jc w:val="both"/>
        <w:rPr>
          <w:rFonts w:ascii="Times New Roman" w:hAnsi="Times New Roman" w:cs="Times New Roman"/>
        </w:rPr>
      </w:pPr>
    </w:p>
    <w:p w:rsidR="00DB206B" w:rsidRDefault="0036647F" w:rsidP="002E64BA">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lastRenderedPageBreak/>
        <w:t>S</w:t>
      </w:r>
      <w:r w:rsidR="002E64BA" w:rsidRPr="00647F55">
        <w:rPr>
          <w:rFonts w:ascii="Times New Roman" w:hAnsi="Times New Roman" w:cs="Times New Roman"/>
        </w:rPr>
        <w:t>uspensão de licitar e impedimento de contratar com o órgão, entidade ou unidade administrativa pela qual a Administração Pública opera e atua concretamente, pelo prazo de até dois anos;</w:t>
      </w:r>
    </w:p>
    <w:p w:rsidR="00647F55" w:rsidRPr="00647F55" w:rsidRDefault="00647F55" w:rsidP="00647F55">
      <w:pPr>
        <w:pStyle w:val="PargrafodaLista"/>
        <w:spacing w:before="120" w:after="120" w:line="276" w:lineRule="auto"/>
        <w:ind w:left="1134"/>
        <w:contextualSpacing w:val="0"/>
        <w:jc w:val="both"/>
        <w:rPr>
          <w:rFonts w:ascii="Times New Roman" w:hAnsi="Times New Roman" w:cs="Times New Roman"/>
        </w:rPr>
      </w:pPr>
    </w:p>
    <w:p w:rsidR="00DB206B" w:rsidRDefault="0036647F" w:rsidP="00C002FD">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t>I</w:t>
      </w:r>
      <w:r w:rsidR="00DB206B" w:rsidRPr="00647F55">
        <w:rPr>
          <w:rFonts w:ascii="Times New Roman" w:hAnsi="Times New Roman" w:cs="Times New Roman"/>
        </w:rPr>
        <w:t>mpedimento de licitar e contratar com a União com o consequente descredenciamento no SICAF pelo prazo de até cinco anos;</w:t>
      </w:r>
    </w:p>
    <w:p w:rsidR="00647F55" w:rsidRPr="00647F55" w:rsidRDefault="00647F55" w:rsidP="00647F55">
      <w:pPr>
        <w:pStyle w:val="PargrafodaLista"/>
        <w:rPr>
          <w:rFonts w:ascii="Times New Roman" w:hAnsi="Times New Roman" w:cs="Times New Roman"/>
        </w:rPr>
      </w:pPr>
    </w:p>
    <w:p w:rsidR="00647F55" w:rsidRPr="00647F55" w:rsidRDefault="00647F55" w:rsidP="00647F55">
      <w:pPr>
        <w:pStyle w:val="PargrafodaLista"/>
        <w:spacing w:before="120" w:after="120" w:line="276" w:lineRule="auto"/>
        <w:ind w:left="1134"/>
        <w:contextualSpacing w:val="0"/>
        <w:jc w:val="both"/>
        <w:rPr>
          <w:rFonts w:ascii="Times New Roman" w:hAnsi="Times New Roman" w:cs="Times New Roman"/>
        </w:rPr>
      </w:pPr>
    </w:p>
    <w:p w:rsidR="00DB206B" w:rsidRDefault="0036647F" w:rsidP="00C002FD">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t>D</w:t>
      </w:r>
      <w:r w:rsidR="00DB206B" w:rsidRPr="00647F55">
        <w:rPr>
          <w:rFonts w:ascii="Times New Roman" w:hAnsi="Times New Roman" w:cs="Times New Roman"/>
        </w:rPr>
        <w:t xml:space="preserve">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sidRPr="00647F55">
        <w:rPr>
          <w:rFonts w:ascii="Times New Roman" w:hAnsi="Times New Roman" w:cs="Times New Roman"/>
        </w:rPr>
        <w:t>C</w:t>
      </w:r>
      <w:r w:rsidR="00B63064" w:rsidRPr="00647F55">
        <w:rPr>
          <w:rFonts w:ascii="Times New Roman" w:hAnsi="Times New Roman" w:cs="Times New Roman"/>
        </w:rPr>
        <w:t>ontratada</w:t>
      </w:r>
      <w:r w:rsidR="00DB206B" w:rsidRPr="00647F55">
        <w:rPr>
          <w:rFonts w:ascii="Times New Roman" w:hAnsi="Times New Roman" w:cs="Times New Roman"/>
        </w:rPr>
        <w:t xml:space="preserve"> ressarcir a </w:t>
      </w:r>
      <w:r w:rsidR="00D52359" w:rsidRPr="00647F55">
        <w:rPr>
          <w:rFonts w:ascii="Times New Roman" w:hAnsi="Times New Roman" w:cs="Times New Roman"/>
        </w:rPr>
        <w:t>C</w:t>
      </w:r>
      <w:r w:rsidR="00B63064" w:rsidRPr="00647F55">
        <w:rPr>
          <w:rFonts w:ascii="Times New Roman" w:hAnsi="Times New Roman" w:cs="Times New Roman"/>
        </w:rPr>
        <w:t>ontratante</w:t>
      </w:r>
      <w:r w:rsidR="00DB206B" w:rsidRPr="00647F55">
        <w:rPr>
          <w:rFonts w:ascii="Times New Roman" w:hAnsi="Times New Roman" w:cs="Times New Roman"/>
        </w:rPr>
        <w:t xml:space="preserve"> pelos prejuízos causados;</w:t>
      </w:r>
    </w:p>
    <w:p w:rsidR="00647F55" w:rsidRPr="00647F55" w:rsidRDefault="00647F55" w:rsidP="00647F55">
      <w:pPr>
        <w:pStyle w:val="PargrafodaLista"/>
        <w:spacing w:before="120" w:after="120" w:line="276" w:lineRule="auto"/>
        <w:ind w:left="1134"/>
        <w:contextualSpacing w:val="0"/>
        <w:jc w:val="both"/>
        <w:rPr>
          <w:rFonts w:ascii="Times New Roman" w:hAnsi="Times New Roman" w:cs="Times New Roman"/>
        </w:rPr>
      </w:pPr>
    </w:p>
    <w:p w:rsidR="00DB206B" w:rsidRPr="00647F55" w:rsidRDefault="00DB206B" w:rsidP="00C002FD">
      <w:pPr>
        <w:numPr>
          <w:ilvl w:val="1"/>
          <w:numId w:val="1"/>
        </w:numPr>
        <w:spacing w:before="120" w:after="120" w:line="276" w:lineRule="auto"/>
        <w:ind w:left="425" w:firstLine="0"/>
        <w:jc w:val="both"/>
        <w:rPr>
          <w:rFonts w:ascii="Times New Roman" w:hAnsi="Times New Roman" w:cs="Times New Roman"/>
        </w:rPr>
      </w:pPr>
      <w:r w:rsidRPr="00647F55">
        <w:rPr>
          <w:rFonts w:ascii="Times New Roman" w:hAnsi="Times New Roman" w:cs="Times New Roman"/>
        </w:rPr>
        <w:t xml:space="preserve">Também ficam sujeitas às penalidades do art. 87, III e IV da Lei nº 8.666, de </w:t>
      </w:r>
      <w:smartTag w:uri="urn:schemas-microsoft-com:office:smarttags" w:element="metricconverter">
        <w:smartTagPr>
          <w:attr w:name="ProductID" w:val="1993, a"/>
        </w:smartTagPr>
        <w:r w:rsidRPr="00647F55">
          <w:rPr>
            <w:rFonts w:ascii="Times New Roman" w:hAnsi="Times New Roman" w:cs="Times New Roman"/>
          </w:rPr>
          <w:t>1993, a</w:t>
        </w:r>
      </w:smartTag>
      <w:r w:rsidRPr="00647F55">
        <w:rPr>
          <w:rFonts w:ascii="Times New Roman" w:hAnsi="Times New Roman" w:cs="Times New Roman"/>
        </w:rPr>
        <w:t xml:space="preserve"> </w:t>
      </w:r>
      <w:r w:rsidR="00D52359" w:rsidRPr="00647F55">
        <w:rPr>
          <w:rFonts w:ascii="Times New Roman" w:hAnsi="Times New Roman" w:cs="Times New Roman"/>
        </w:rPr>
        <w:t>C</w:t>
      </w:r>
      <w:r w:rsidR="00B63064" w:rsidRPr="00647F55">
        <w:rPr>
          <w:rFonts w:ascii="Times New Roman" w:hAnsi="Times New Roman" w:cs="Times New Roman"/>
        </w:rPr>
        <w:t xml:space="preserve">ontratada </w:t>
      </w:r>
      <w:r w:rsidRPr="00647F55">
        <w:rPr>
          <w:rFonts w:ascii="Times New Roman" w:hAnsi="Times New Roman" w:cs="Times New Roman"/>
        </w:rPr>
        <w:t>que:</w:t>
      </w:r>
    </w:p>
    <w:p w:rsidR="00DB206B" w:rsidRDefault="0036647F" w:rsidP="00C002FD">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t>T</w:t>
      </w:r>
      <w:r w:rsidR="00DB206B" w:rsidRPr="00647F55">
        <w:rPr>
          <w:rFonts w:ascii="Times New Roman" w:hAnsi="Times New Roman" w:cs="Times New Roman"/>
        </w:rPr>
        <w:t>enha sofrido condenação definitiva por praticar, por meio dolosos, fraude fiscal no recolhimento de quaisquer tributos;</w:t>
      </w:r>
    </w:p>
    <w:p w:rsidR="00647F55" w:rsidRPr="00647F55" w:rsidRDefault="00647F55" w:rsidP="00647F55">
      <w:pPr>
        <w:pStyle w:val="PargrafodaLista"/>
        <w:spacing w:before="120" w:after="120" w:line="276" w:lineRule="auto"/>
        <w:ind w:left="1134"/>
        <w:contextualSpacing w:val="0"/>
        <w:jc w:val="both"/>
        <w:rPr>
          <w:rFonts w:ascii="Times New Roman" w:hAnsi="Times New Roman" w:cs="Times New Roman"/>
        </w:rPr>
      </w:pPr>
    </w:p>
    <w:p w:rsidR="00DB206B" w:rsidRDefault="0036647F" w:rsidP="00C002FD">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t>T</w:t>
      </w:r>
      <w:r w:rsidR="00DB206B" w:rsidRPr="00647F55">
        <w:rPr>
          <w:rFonts w:ascii="Times New Roman" w:hAnsi="Times New Roman" w:cs="Times New Roman"/>
        </w:rPr>
        <w:t>enha praticado atos ilícitos visando a frustrar os objetivos da licitação;</w:t>
      </w:r>
    </w:p>
    <w:p w:rsidR="00647F55" w:rsidRPr="00647F55" w:rsidRDefault="00647F55" w:rsidP="00647F55">
      <w:pPr>
        <w:pStyle w:val="PargrafodaLista"/>
        <w:rPr>
          <w:rFonts w:ascii="Times New Roman" w:hAnsi="Times New Roman" w:cs="Times New Roman"/>
        </w:rPr>
      </w:pPr>
    </w:p>
    <w:p w:rsidR="00DB206B" w:rsidRDefault="0036647F" w:rsidP="00C002FD">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647F55">
        <w:rPr>
          <w:rFonts w:ascii="Times New Roman" w:hAnsi="Times New Roman" w:cs="Times New Roman"/>
        </w:rPr>
        <w:t>D</w:t>
      </w:r>
      <w:r w:rsidR="00DB206B" w:rsidRPr="00647F55">
        <w:rPr>
          <w:rFonts w:ascii="Times New Roman" w:hAnsi="Times New Roman" w:cs="Times New Roman"/>
        </w:rPr>
        <w:t>emonstre não possuir idoneidade para contratar com a Administração em virtude de atos ilícitos praticados.</w:t>
      </w:r>
    </w:p>
    <w:p w:rsidR="00647F55" w:rsidRPr="00647F55" w:rsidRDefault="00647F55" w:rsidP="00647F55">
      <w:pPr>
        <w:pStyle w:val="PargrafodaLista"/>
        <w:spacing w:before="120" w:after="120" w:line="276" w:lineRule="auto"/>
        <w:ind w:left="1134"/>
        <w:contextualSpacing w:val="0"/>
        <w:jc w:val="both"/>
        <w:rPr>
          <w:rFonts w:ascii="Times New Roman" w:hAnsi="Times New Roman" w:cs="Times New Roman"/>
        </w:rPr>
      </w:pPr>
    </w:p>
    <w:p w:rsidR="00DB206B" w:rsidRDefault="00DB206B" w:rsidP="00C002FD">
      <w:pPr>
        <w:numPr>
          <w:ilvl w:val="1"/>
          <w:numId w:val="1"/>
        </w:numPr>
        <w:spacing w:before="120" w:after="120" w:line="276" w:lineRule="auto"/>
        <w:ind w:left="425" w:firstLine="0"/>
        <w:jc w:val="both"/>
        <w:rPr>
          <w:rFonts w:ascii="Times New Roman" w:hAnsi="Times New Roman" w:cs="Times New Roman"/>
        </w:rPr>
      </w:pPr>
      <w:r w:rsidRPr="00647F55">
        <w:rPr>
          <w:rFonts w:ascii="Times New Roman" w:hAnsi="Times New Roman" w:cs="Times New Roman"/>
        </w:rPr>
        <w:t xml:space="preserve">A aplicação de qualquer das penalidades previstas realizar-se-á em processo administrativo que assegurará o contraditório e a ampla defesa à </w:t>
      </w:r>
      <w:r w:rsidR="00D52359" w:rsidRPr="00647F55">
        <w:rPr>
          <w:rFonts w:ascii="Times New Roman" w:hAnsi="Times New Roman" w:cs="Times New Roman"/>
        </w:rPr>
        <w:t>C</w:t>
      </w:r>
      <w:r w:rsidR="00B63064" w:rsidRPr="00647F55">
        <w:rPr>
          <w:rFonts w:ascii="Times New Roman" w:hAnsi="Times New Roman" w:cs="Times New Roman"/>
        </w:rPr>
        <w:t>ontratada</w:t>
      </w:r>
      <w:r w:rsidRPr="00647F55">
        <w:rPr>
          <w:rFonts w:ascii="Times New Roman" w:hAnsi="Times New Roman" w:cs="Times New Roman"/>
        </w:rPr>
        <w:t>, observando-se o procedimento previsto na Lei nº 8.666, de 1993, e subsidiariamente a Lei nº 9.784, de 1999.</w:t>
      </w:r>
    </w:p>
    <w:p w:rsidR="00647F55" w:rsidRPr="00647F55" w:rsidRDefault="00647F55" w:rsidP="00647F55">
      <w:pPr>
        <w:spacing w:before="120" w:after="120" w:line="276" w:lineRule="auto"/>
        <w:ind w:left="425"/>
        <w:jc w:val="both"/>
        <w:rPr>
          <w:rFonts w:ascii="Times New Roman" w:hAnsi="Times New Roman" w:cs="Times New Roman"/>
        </w:rPr>
      </w:pPr>
    </w:p>
    <w:p w:rsidR="00DB206B" w:rsidRPr="00647F55" w:rsidRDefault="00DB206B" w:rsidP="00C002FD">
      <w:pPr>
        <w:numPr>
          <w:ilvl w:val="1"/>
          <w:numId w:val="1"/>
        </w:numPr>
        <w:spacing w:before="120" w:after="120" w:line="276" w:lineRule="auto"/>
        <w:ind w:left="425" w:firstLine="0"/>
        <w:jc w:val="both"/>
        <w:rPr>
          <w:rFonts w:ascii="Times New Roman" w:hAnsi="Times New Roman" w:cs="Times New Roman"/>
          <w:i/>
        </w:rPr>
      </w:pPr>
      <w:r w:rsidRPr="00647F55">
        <w:rPr>
          <w:rFonts w:ascii="Times New Roman" w:hAnsi="Times New Roman" w:cs="Times New Roman"/>
        </w:rPr>
        <w:t xml:space="preserve">A autoridade competente, na aplicação das sanções, levará em consideração a gravidade da conduta do infrator, o caráter educativo da pena, bem como o dano causado à </w:t>
      </w:r>
      <w:r w:rsidR="00B63064" w:rsidRPr="00647F55">
        <w:rPr>
          <w:rFonts w:ascii="Times New Roman" w:hAnsi="Times New Roman" w:cs="Times New Roman"/>
        </w:rPr>
        <w:t>Contratante</w:t>
      </w:r>
      <w:r w:rsidRPr="00647F55">
        <w:rPr>
          <w:rFonts w:ascii="Times New Roman" w:hAnsi="Times New Roman" w:cs="Times New Roman"/>
        </w:rPr>
        <w:t>, observado o princípio da proporcionalidade.</w:t>
      </w:r>
    </w:p>
    <w:p w:rsidR="00DB206B" w:rsidRPr="00647F55" w:rsidRDefault="00DB206B" w:rsidP="00C002FD">
      <w:pPr>
        <w:numPr>
          <w:ilvl w:val="1"/>
          <w:numId w:val="1"/>
        </w:numPr>
        <w:spacing w:before="120" w:after="120" w:line="276" w:lineRule="auto"/>
        <w:ind w:left="425" w:firstLine="0"/>
        <w:jc w:val="both"/>
        <w:rPr>
          <w:rFonts w:ascii="Times New Roman" w:hAnsi="Times New Roman" w:cs="Times New Roman"/>
          <w:i/>
        </w:rPr>
      </w:pPr>
      <w:r w:rsidRPr="00647F55">
        <w:rPr>
          <w:rFonts w:ascii="Times New Roman" w:hAnsi="Times New Roman" w:cs="Times New Roman"/>
        </w:rPr>
        <w:t>As penalidades serão obrigatoriamente registradas no SICAF.</w:t>
      </w:r>
    </w:p>
    <w:p w:rsidR="00647F55" w:rsidRPr="00647F55" w:rsidRDefault="00647F55" w:rsidP="00647F55">
      <w:pPr>
        <w:spacing w:before="120" w:after="120" w:line="276" w:lineRule="auto"/>
        <w:ind w:left="425"/>
        <w:jc w:val="both"/>
        <w:rPr>
          <w:rFonts w:ascii="Times New Roman" w:hAnsi="Times New Roman" w:cs="Times New Roman"/>
          <w:i/>
        </w:rPr>
      </w:pPr>
    </w:p>
    <w:p w:rsidR="0036647F" w:rsidRDefault="0036647F" w:rsidP="0036647F">
      <w:pPr>
        <w:numPr>
          <w:ilvl w:val="0"/>
          <w:numId w:val="1"/>
        </w:numPr>
        <w:spacing w:after="120" w:line="276" w:lineRule="auto"/>
        <w:ind w:right="-17"/>
        <w:jc w:val="both"/>
        <w:rPr>
          <w:rFonts w:ascii="Times New Roman" w:hAnsi="Times New Roman" w:cs="Times New Roman"/>
          <w:b/>
        </w:rPr>
      </w:pPr>
      <w:r w:rsidRPr="00647F55">
        <w:rPr>
          <w:rFonts w:ascii="Times New Roman" w:hAnsi="Times New Roman" w:cs="Times New Roman"/>
          <w:b/>
        </w:rPr>
        <w:lastRenderedPageBreak/>
        <w:t>DA VIGÊNCIA CONTRATUAL</w:t>
      </w:r>
    </w:p>
    <w:p w:rsidR="00647F55" w:rsidRPr="00647F55" w:rsidRDefault="00647F55" w:rsidP="00647F55">
      <w:pPr>
        <w:spacing w:after="120" w:line="276" w:lineRule="auto"/>
        <w:ind w:left="360" w:right="-17"/>
        <w:jc w:val="both"/>
        <w:rPr>
          <w:rFonts w:ascii="Times New Roman" w:hAnsi="Times New Roman" w:cs="Times New Roman"/>
          <w:b/>
        </w:rPr>
      </w:pPr>
    </w:p>
    <w:p w:rsidR="0036647F" w:rsidRPr="00647F55" w:rsidRDefault="0036647F" w:rsidP="0036647F">
      <w:pPr>
        <w:pStyle w:val="PargrafodaLista"/>
        <w:numPr>
          <w:ilvl w:val="1"/>
          <w:numId w:val="1"/>
        </w:numPr>
        <w:ind w:left="0" w:firstLine="0"/>
        <w:jc w:val="both"/>
        <w:rPr>
          <w:rFonts w:ascii="Times New Roman" w:hAnsi="Times New Roman" w:cs="Times New Roman"/>
        </w:rPr>
      </w:pPr>
      <w:r w:rsidRPr="00647F55">
        <w:rPr>
          <w:rFonts w:ascii="Times New Roman" w:hAnsi="Times New Roman" w:cs="Times New Roman"/>
        </w:rPr>
        <w:t xml:space="preserve">O Instrumento Contratual terá vigência de 12 (meses) meses a contar da publicação do seu extrato no D.O.U. </w:t>
      </w:r>
    </w:p>
    <w:p w:rsidR="009D68FB" w:rsidRPr="00647F55" w:rsidRDefault="009D68FB" w:rsidP="00F60441">
      <w:pPr>
        <w:spacing w:after="360"/>
        <w:ind w:left="360"/>
        <w:rPr>
          <w:rFonts w:ascii="Times New Roman" w:hAnsi="Times New Roman" w:cs="Times New Roman"/>
        </w:rPr>
      </w:pPr>
    </w:p>
    <w:p w:rsidR="0036647F" w:rsidRPr="00647F55" w:rsidRDefault="0036647F" w:rsidP="0036647F">
      <w:pPr>
        <w:pStyle w:val="PargrafodaLista"/>
        <w:spacing w:after="120" w:line="276" w:lineRule="auto"/>
        <w:ind w:left="360" w:right="-15"/>
        <w:jc w:val="right"/>
        <w:rPr>
          <w:rFonts w:ascii="Times New Roman" w:hAnsi="Times New Roman" w:cs="Times New Roman"/>
          <w:i/>
        </w:rPr>
      </w:pPr>
      <w:r w:rsidRPr="00647F55">
        <w:rPr>
          <w:rFonts w:ascii="Times New Roman" w:hAnsi="Times New Roman" w:cs="Times New Roman"/>
        </w:rPr>
        <w:t xml:space="preserve">Brasília-DF, </w:t>
      </w:r>
      <w:r w:rsidR="00D46E6F">
        <w:rPr>
          <w:rFonts w:ascii="Times New Roman" w:hAnsi="Times New Roman" w:cs="Times New Roman"/>
        </w:rPr>
        <w:t>27</w:t>
      </w:r>
      <w:r w:rsidRPr="00647F55">
        <w:rPr>
          <w:rFonts w:ascii="Times New Roman" w:hAnsi="Times New Roman" w:cs="Times New Roman"/>
        </w:rPr>
        <w:t xml:space="preserve"> de </w:t>
      </w:r>
      <w:r w:rsidR="00647F55">
        <w:rPr>
          <w:rFonts w:ascii="Times New Roman" w:hAnsi="Times New Roman" w:cs="Times New Roman"/>
        </w:rPr>
        <w:t>novembro</w:t>
      </w:r>
      <w:r w:rsidRPr="00647F55">
        <w:rPr>
          <w:rFonts w:ascii="Times New Roman" w:hAnsi="Times New Roman" w:cs="Times New Roman"/>
        </w:rPr>
        <w:t xml:space="preserve"> de 2015.</w:t>
      </w:r>
    </w:p>
    <w:p w:rsidR="0036647F" w:rsidRPr="00647F55" w:rsidRDefault="0036647F" w:rsidP="0036647F">
      <w:pPr>
        <w:pStyle w:val="Normal2"/>
        <w:spacing w:line="264" w:lineRule="auto"/>
        <w:ind w:left="360"/>
        <w:rPr>
          <w:rFonts w:ascii="Times New Roman" w:hAnsi="Times New Roman"/>
          <w:szCs w:val="24"/>
        </w:rPr>
      </w:pPr>
    </w:p>
    <w:p w:rsidR="0036647F" w:rsidRPr="00647F55" w:rsidRDefault="0036647F" w:rsidP="0036647F">
      <w:pPr>
        <w:pStyle w:val="Normal2"/>
        <w:spacing w:line="264" w:lineRule="auto"/>
        <w:ind w:left="360"/>
        <w:rPr>
          <w:rFonts w:ascii="Times New Roman" w:hAnsi="Times New Roman"/>
          <w:b/>
          <w:szCs w:val="24"/>
        </w:rPr>
      </w:pPr>
    </w:p>
    <w:p w:rsidR="0036647F" w:rsidRPr="00647F55" w:rsidRDefault="0036647F" w:rsidP="0036647F">
      <w:pPr>
        <w:pStyle w:val="Normal2"/>
        <w:spacing w:line="264" w:lineRule="auto"/>
        <w:ind w:left="360"/>
        <w:jc w:val="center"/>
        <w:rPr>
          <w:rFonts w:ascii="Times New Roman" w:hAnsi="Times New Roman"/>
          <w:b/>
          <w:szCs w:val="24"/>
        </w:rPr>
      </w:pPr>
      <w:r w:rsidRPr="00647F55">
        <w:rPr>
          <w:rFonts w:ascii="Times New Roman" w:hAnsi="Times New Roman"/>
          <w:b/>
          <w:szCs w:val="24"/>
        </w:rPr>
        <w:t>HUGO DE OLIVEIRA ARRUDA</w:t>
      </w:r>
    </w:p>
    <w:p w:rsidR="0036647F" w:rsidRPr="00647F55" w:rsidRDefault="0036647F" w:rsidP="0036647F">
      <w:pPr>
        <w:pStyle w:val="Normal2"/>
        <w:spacing w:line="264" w:lineRule="auto"/>
        <w:ind w:left="360"/>
        <w:jc w:val="center"/>
        <w:rPr>
          <w:rFonts w:ascii="Times New Roman" w:hAnsi="Times New Roman"/>
          <w:szCs w:val="24"/>
        </w:rPr>
      </w:pPr>
      <w:r w:rsidRPr="00647F55">
        <w:rPr>
          <w:rFonts w:ascii="Times New Roman" w:hAnsi="Times New Roman"/>
          <w:szCs w:val="24"/>
        </w:rPr>
        <w:t>Agente Administrativo</w:t>
      </w:r>
    </w:p>
    <w:p w:rsidR="0036647F" w:rsidRPr="00647F55" w:rsidRDefault="0036647F" w:rsidP="0036647F">
      <w:pPr>
        <w:pStyle w:val="Normal2"/>
        <w:spacing w:line="264" w:lineRule="auto"/>
        <w:ind w:left="360"/>
        <w:jc w:val="center"/>
        <w:rPr>
          <w:rFonts w:ascii="Times New Roman" w:hAnsi="Times New Roman"/>
          <w:szCs w:val="24"/>
        </w:rPr>
      </w:pPr>
      <w:r w:rsidRPr="00647F55">
        <w:rPr>
          <w:rFonts w:ascii="Times New Roman" w:hAnsi="Times New Roman"/>
          <w:szCs w:val="24"/>
        </w:rPr>
        <w:t>Matrícula 12.589</w:t>
      </w:r>
    </w:p>
    <w:p w:rsidR="0036647F" w:rsidRPr="00647F55" w:rsidRDefault="0036647F" w:rsidP="0036647F">
      <w:pPr>
        <w:pStyle w:val="Normal2"/>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s>
        <w:spacing w:line="264" w:lineRule="auto"/>
        <w:ind w:left="360"/>
        <w:rPr>
          <w:rFonts w:ascii="Times New Roman" w:hAnsi="Times New Roman"/>
          <w:szCs w:val="24"/>
        </w:rPr>
      </w:pPr>
    </w:p>
    <w:p w:rsidR="0036647F" w:rsidRPr="00647F55" w:rsidRDefault="0036647F" w:rsidP="0036647F">
      <w:pPr>
        <w:pStyle w:val="Normal2"/>
        <w:spacing w:line="264" w:lineRule="auto"/>
        <w:ind w:left="360"/>
        <w:rPr>
          <w:rFonts w:ascii="Times New Roman" w:hAnsi="Times New Roman"/>
          <w:szCs w:val="24"/>
        </w:rPr>
      </w:pPr>
    </w:p>
    <w:p w:rsidR="0036647F" w:rsidRPr="00647F55" w:rsidRDefault="0036647F" w:rsidP="0036647F">
      <w:pPr>
        <w:pStyle w:val="Normal2"/>
        <w:spacing w:line="264" w:lineRule="auto"/>
        <w:ind w:left="360"/>
        <w:rPr>
          <w:rFonts w:ascii="Times New Roman" w:hAnsi="Times New Roman"/>
          <w:szCs w:val="24"/>
        </w:rPr>
      </w:pPr>
      <w:r w:rsidRPr="00647F55">
        <w:rPr>
          <w:rFonts w:ascii="Times New Roman" w:hAnsi="Times New Roman"/>
          <w:szCs w:val="24"/>
        </w:rPr>
        <w:t>De acordo com o presente Termo de Referência.</w:t>
      </w:r>
    </w:p>
    <w:p w:rsidR="0036647F" w:rsidRPr="00647F55" w:rsidRDefault="0036647F" w:rsidP="0036647F">
      <w:pPr>
        <w:pStyle w:val="Normal2"/>
        <w:spacing w:line="264" w:lineRule="auto"/>
        <w:ind w:left="360"/>
        <w:rPr>
          <w:rFonts w:ascii="Times New Roman" w:hAnsi="Times New Roman"/>
          <w:szCs w:val="24"/>
        </w:rPr>
      </w:pPr>
      <w:r w:rsidRPr="00647F55">
        <w:rPr>
          <w:rFonts w:ascii="Times New Roman" w:hAnsi="Times New Roman"/>
          <w:szCs w:val="24"/>
        </w:rPr>
        <w:t>Em ____/____/_____</w:t>
      </w:r>
    </w:p>
    <w:p w:rsidR="0036647F" w:rsidRPr="00647F55" w:rsidRDefault="0036647F" w:rsidP="0036647F">
      <w:pPr>
        <w:pStyle w:val="Normal2"/>
        <w:spacing w:line="264" w:lineRule="auto"/>
        <w:ind w:left="360"/>
        <w:rPr>
          <w:rFonts w:ascii="Times New Roman" w:hAnsi="Times New Roman"/>
          <w:szCs w:val="24"/>
        </w:rPr>
      </w:pPr>
    </w:p>
    <w:p w:rsidR="0036647F" w:rsidRPr="00647F55" w:rsidRDefault="0036647F" w:rsidP="0036647F">
      <w:pPr>
        <w:pStyle w:val="PargrafodaLista"/>
        <w:ind w:left="360"/>
        <w:rPr>
          <w:rFonts w:ascii="Times New Roman" w:hAnsi="Times New Roman" w:cs="Times New Roman"/>
          <w:b/>
          <w:bCs/>
        </w:rPr>
      </w:pPr>
    </w:p>
    <w:p w:rsidR="0036647F" w:rsidRPr="00647F55" w:rsidRDefault="0036647F" w:rsidP="0036647F">
      <w:pPr>
        <w:pStyle w:val="PargrafodaLista"/>
        <w:ind w:left="360"/>
        <w:jc w:val="center"/>
        <w:rPr>
          <w:rFonts w:ascii="Times New Roman" w:hAnsi="Times New Roman" w:cs="Times New Roman"/>
          <w:b/>
          <w:bCs/>
        </w:rPr>
      </w:pPr>
      <w:r w:rsidRPr="00647F55">
        <w:rPr>
          <w:rFonts w:ascii="Times New Roman" w:hAnsi="Times New Roman" w:cs="Times New Roman"/>
          <w:b/>
          <w:bCs/>
        </w:rPr>
        <w:t>VINÍCIUS ARAÚJO DE MELO</w:t>
      </w:r>
    </w:p>
    <w:p w:rsidR="0036647F" w:rsidRPr="00647F55" w:rsidRDefault="0036647F" w:rsidP="0036647F">
      <w:pPr>
        <w:pStyle w:val="PargrafodaLista"/>
        <w:ind w:left="360"/>
        <w:jc w:val="center"/>
        <w:rPr>
          <w:rFonts w:ascii="Times New Roman" w:hAnsi="Times New Roman" w:cs="Times New Roman"/>
          <w:bCs/>
        </w:rPr>
      </w:pPr>
      <w:r w:rsidRPr="00647F55">
        <w:rPr>
          <w:rFonts w:ascii="Times New Roman" w:hAnsi="Times New Roman" w:cs="Times New Roman"/>
          <w:bCs/>
        </w:rPr>
        <w:t>Agente de Polícia Federal</w:t>
      </w:r>
    </w:p>
    <w:p w:rsidR="0036647F" w:rsidRPr="00647F55" w:rsidRDefault="0036647F" w:rsidP="0036647F">
      <w:pPr>
        <w:pStyle w:val="PargrafodaLista"/>
        <w:ind w:left="360"/>
        <w:jc w:val="center"/>
        <w:rPr>
          <w:rFonts w:ascii="Times New Roman" w:hAnsi="Times New Roman" w:cs="Times New Roman"/>
          <w:bCs/>
        </w:rPr>
      </w:pPr>
      <w:r w:rsidRPr="00647F55">
        <w:rPr>
          <w:rFonts w:ascii="Times New Roman" w:hAnsi="Times New Roman" w:cs="Times New Roman"/>
          <w:bCs/>
        </w:rPr>
        <w:t>Matrícula 18.505</w:t>
      </w:r>
    </w:p>
    <w:p w:rsidR="0036647F" w:rsidRPr="00647F55" w:rsidRDefault="0036647F" w:rsidP="0036647F">
      <w:pPr>
        <w:pStyle w:val="PargrafodaLista"/>
        <w:ind w:left="360"/>
        <w:jc w:val="center"/>
        <w:rPr>
          <w:rFonts w:ascii="Times New Roman" w:hAnsi="Times New Roman" w:cs="Times New Roman"/>
          <w:b/>
          <w:bCs/>
        </w:rPr>
      </w:pPr>
      <w:r w:rsidRPr="00647F55">
        <w:rPr>
          <w:rFonts w:ascii="Times New Roman" w:hAnsi="Times New Roman" w:cs="Times New Roman"/>
          <w:bCs/>
        </w:rPr>
        <w:t>Chefe do</w:t>
      </w:r>
      <w:r w:rsidRPr="00647F55">
        <w:rPr>
          <w:rFonts w:ascii="Times New Roman" w:hAnsi="Times New Roman" w:cs="Times New Roman"/>
          <w:b/>
          <w:bCs/>
        </w:rPr>
        <w:t xml:space="preserve"> </w:t>
      </w:r>
      <w:r w:rsidRPr="00647F55">
        <w:rPr>
          <w:rFonts w:ascii="Times New Roman" w:hAnsi="Times New Roman" w:cs="Times New Roman"/>
        </w:rPr>
        <w:t>DMAT/COAD/DLOG/DPF</w:t>
      </w:r>
    </w:p>
    <w:p w:rsidR="0036647F" w:rsidRPr="00647F55" w:rsidRDefault="0036647F" w:rsidP="0036647F">
      <w:pPr>
        <w:pStyle w:val="Normal2"/>
        <w:spacing w:line="264" w:lineRule="auto"/>
        <w:ind w:left="360"/>
        <w:rPr>
          <w:rFonts w:ascii="Times New Roman" w:hAnsi="Times New Roman"/>
          <w:szCs w:val="24"/>
        </w:rPr>
      </w:pPr>
    </w:p>
    <w:p w:rsidR="0036647F" w:rsidRPr="00647F55" w:rsidRDefault="0036647F" w:rsidP="0036647F">
      <w:pPr>
        <w:pStyle w:val="Normal2"/>
        <w:spacing w:line="264" w:lineRule="auto"/>
        <w:ind w:left="360"/>
        <w:jc w:val="left"/>
        <w:rPr>
          <w:rFonts w:ascii="Times New Roman" w:hAnsi="Times New Roman"/>
          <w:szCs w:val="24"/>
        </w:rPr>
      </w:pPr>
      <w:r w:rsidRPr="00647F55">
        <w:rPr>
          <w:rFonts w:ascii="Times New Roman" w:hAnsi="Times New Roman"/>
          <w:szCs w:val="24"/>
        </w:rPr>
        <w:t>Aprovo o presente Termo de Referência nos termos do Art. 9º do Decreto Nº 5.450/05</w:t>
      </w:r>
      <w:r w:rsidRPr="00647F55">
        <w:rPr>
          <w:rFonts w:ascii="Times New Roman" w:hAnsi="Times New Roman"/>
          <w:szCs w:val="24"/>
        </w:rPr>
        <w:tab/>
        <w:t xml:space="preserve"> </w:t>
      </w:r>
    </w:p>
    <w:p w:rsidR="0036647F" w:rsidRPr="00647F55" w:rsidRDefault="0036647F" w:rsidP="0036647F">
      <w:pPr>
        <w:pStyle w:val="Normal2"/>
        <w:spacing w:line="264" w:lineRule="auto"/>
        <w:ind w:left="360"/>
        <w:jc w:val="left"/>
        <w:rPr>
          <w:rFonts w:ascii="Times New Roman" w:hAnsi="Times New Roman"/>
          <w:szCs w:val="24"/>
        </w:rPr>
      </w:pPr>
      <w:r w:rsidRPr="00647F55">
        <w:rPr>
          <w:rFonts w:ascii="Times New Roman" w:hAnsi="Times New Roman"/>
          <w:szCs w:val="24"/>
        </w:rPr>
        <w:t xml:space="preserve">Em     /         /         </w:t>
      </w:r>
      <w:proofErr w:type="gramStart"/>
      <w:r w:rsidRPr="00647F55">
        <w:rPr>
          <w:rFonts w:ascii="Times New Roman" w:hAnsi="Times New Roman"/>
          <w:szCs w:val="24"/>
        </w:rPr>
        <w:t xml:space="preserve">  .</w:t>
      </w:r>
      <w:proofErr w:type="gramEnd"/>
    </w:p>
    <w:p w:rsidR="0036647F" w:rsidRPr="00647F55" w:rsidRDefault="0036647F" w:rsidP="0036647F">
      <w:pPr>
        <w:pStyle w:val="Normal2"/>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rPr>
          <w:rFonts w:ascii="Times New Roman" w:hAnsi="Times New Roman"/>
          <w:b/>
          <w:szCs w:val="24"/>
        </w:rPr>
      </w:pPr>
    </w:p>
    <w:p w:rsidR="0036647F" w:rsidRPr="00647F55" w:rsidRDefault="0036647F" w:rsidP="0036647F">
      <w:pPr>
        <w:pStyle w:val="Normal2"/>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ascii="Times New Roman" w:hAnsi="Times New Roman"/>
          <w:b/>
          <w:szCs w:val="24"/>
        </w:rPr>
      </w:pPr>
      <w:r w:rsidRPr="00647F55">
        <w:rPr>
          <w:rFonts w:ascii="Times New Roman" w:hAnsi="Times New Roman"/>
          <w:b/>
          <w:szCs w:val="24"/>
        </w:rPr>
        <w:t>OMAR GABRIEL HAJ MUSSI</w:t>
      </w:r>
    </w:p>
    <w:p w:rsidR="0036647F" w:rsidRPr="00647F55" w:rsidRDefault="0036647F" w:rsidP="0036647F">
      <w:pPr>
        <w:pStyle w:val="Normal2"/>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ascii="Times New Roman" w:hAnsi="Times New Roman"/>
          <w:szCs w:val="24"/>
        </w:rPr>
      </w:pPr>
      <w:r w:rsidRPr="00647F55">
        <w:rPr>
          <w:rFonts w:ascii="Times New Roman" w:hAnsi="Times New Roman"/>
          <w:szCs w:val="24"/>
        </w:rPr>
        <w:t>Delegado de Polícia Federal</w:t>
      </w:r>
    </w:p>
    <w:p w:rsidR="0036647F" w:rsidRPr="00647F55" w:rsidRDefault="0036647F" w:rsidP="0036647F">
      <w:pPr>
        <w:pStyle w:val="Normal2"/>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ascii="Times New Roman" w:hAnsi="Times New Roman"/>
          <w:szCs w:val="24"/>
        </w:rPr>
      </w:pPr>
      <w:r w:rsidRPr="00647F55">
        <w:rPr>
          <w:rFonts w:ascii="Times New Roman" w:hAnsi="Times New Roman"/>
          <w:szCs w:val="24"/>
        </w:rPr>
        <w:t xml:space="preserve">Diretor de Administração e Logística </w:t>
      </w:r>
    </w:p>
    <w:p w:rsidR="00A84E6A" w:rsidRPr="00647F55" w:rsidRDefault="00A84E6A" w:rsidP="0036647F">
      <w:pPr>
        <w:spacing w:after="360"/>
        <w:ind w:left="360"/>
        <w:jc w:val="both"/>
        <w:rPr>
          <w:rFonts w:ascii="Times New Roman" w:hAnsi="Times New Roman" w:cs="Times New Roman"/>
        </w:rPr>
      </w:pPr>
    </w:p>
    <w:p w:rsidR="00D46E6F" w:rsidRDefault="00D46E6F">
      <w:pPr>
        <w:rPr>
          <w:rFonts w:ascii="Times New Roman" w:hAnsi="Times New Roman" w:cs="Times New Roman"/>
        </w:rPr>
      </w:pPr>
      <w:r>
        <w:rPr>
          <w:rFonts w:ascii="Times New Roman" w:hAnsi="Times New Roman" w:cs="Times New Roman"/>
        </w:rPr>
        <w:br w:type="page"/>
      </w:r>
    </w:p>
    <w:p w:rsidR="0036647F" w:rsidRPr="00647F55" w:rsidRDefault="0036647F" w:rsidP="0036647F">
      <w:pPr>
        <w:spacing w:after="360"/>
        <w:ind w:left="360"/>
        <w:jc w:val="both"/>
        <w:rPr>
          <w:rFonts w:ascii="Times New Roman" w:hAnsi="Times New Roman" w:cs="Times New Roman"/>
        </w:rPr>
      </w:pPr>
    </w:p>
    <w:p w:rsidR="0036647F" w:rsidRPr="00647F55" w:rsidRDefault="0036647F" w:rsidP="0036647F">
      <w:pPr>
        <w:spacing w:after="360"/>
        <w:ind w:left="360"/>
        <w:jc w:val="both"/>
        <w:rPr>
          <w:rFonts w:ascii="Times New Roman" w:hAnsi="Times New Roman" w:cs="Times New Roman"/>
        </w:rPr>
      </w:pPr>
    </w:p>
    <w:p w:rsidR="0036647F" w:rsidRPr="00647F55" w:rsidRDefault="0036647F" w:rsidP="0036647F">
      <w:pPr>
        <w:spacing w:after="360"/>
        <w:ind w:left="360"/>
        <w:jc w:val="both"/>
        <w:rPr>
          <w:rFonts w:ascii="Times New Roman" w:hAnsi="Times New Roman" w:cs="Times New Roman"/>
        </w:rPr>
      </w:pPr>
    </w:p>
    <w:p w:rsidR="0036647F" w:rsidRPr="00647F55" w:rsidRDefault="0036647F" w:rsidP="0036647F">
      <w:pPr>
        <w:widowControl w:val="0"/>
        <w:autoSpaceDE w:val="0"/>
        <w:autoSpaceDN w:val="0"/>
        <w:adjustRightInd w:val="0"/>
        <w:jc w:val="center"/>
        <w:rPr>
          <w:rFonts w:ascii="Times New Roman" w:hAnsi="Times New Roman" w:cs="Times New Roman"/>
          <w:bCs/>
        </w:rPr>
      </w:pPr>
      <w:r w:rsidRPr="00647F55">
        <w:rPr>
          <w:rFonts w:ascii="Times New Roman" w:hAnsi="Times New Roman" w:cs="Times New Roman"/>
          <w:bCs/>
        </w:rPr>
        <w:t>ANEXO A DO TERMO DE REFERÊNCIA - PLANILHA DE PREÇOS MÁXIMOS ADMISSÍVEIS</w:t>
      </w:r>
    </w:p>
    <w:p w:rsidR="0036647F" w:rsidRPr="00647F55" w:rsidRDefault="0036647F" w:rsidP="0036647F">
      <w:pPr>
        <w:widowControl w:val="0"/>
        <w:autoSpaceDE w:val="0"/>
        <w:autoSpaceDN w:val="0"/>
        <w:adjustRightInd w:val="0"/>
        <w:jc w:val="center"/>
        <w:rPr>
          <w:rFonts w:ascii="Times New Roman" w:hAnsi="Times New Roman" w:cs="Times New Roman"/>
          <w:bCs/>
        </w:rPr>
      </w:pPr>
    </w:p>
    <w:p w:rsidR="0036647F" w:rsidRPr="00647F55" w:rsidRDefault="0036647F" w:rsidP="0036647F">
      <w:pPr>
        <w:spacing w:after="360"/>
        <w:ind w:left="360"/>
        <w:rPr>
          <w:rFonts w:ascii="Times New Roman" w:hAnsi="Times New Roman" w:cs="Times New Roman"/>
        </w:rPr>
      </w:pPr>
    </w:p>
    <w:tbl>
      <w:tblPr>
        <w:tblW w:w="94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2013"/>
        <w:gridCol w:w="1417"/>
        <w:gridCol w:w="1701"/>
        <w:gridCol w:w="1560"/>
        <w:gridCol w:w="1813"/>
      </w:tblGrid>
      <w:tr w:rsidR="0036647F" w:rsidRPr="00647F55" w:rsidTr="00383197">
        <w:tc>
          <w:tcPr>
            <w:tcW w:w="993" w:type="dxa"/>
            <w:vAlign w:val="center"/>
          </w:tcPr>
          <w:p w:rsidR="0036647F" w:rsidRPr="00647F55" w:rsidRDefault="0036647F" w:rsidP="00A23EE6">
            <w:pPr>
              <w:widowControl w:val="0"/>
              <w:suppressAutoHyphens/>
              <w:spacing w:after="120" w:line="276" w:lineRule="auto"/>
              <w:jc w:val="center"/>
              <w:rPr>
                <w:rFonts w:ascii="Times New Roman" w:hAnsi="Times New Roman" w:cs="Times New Roman"/>
                <w:bCs/>
                <w:color w:val="000000"/>
              </w:rPr>
            </w:pPr>
            <w:r w:rsidRPr="00647F55">
              <w:rPr>
                <w:rFonts w:ascii="Times New Roman" w:hAnsi="Times New Roman" w:cs="Times New Roman"/>
                <w:bCs/>
                <w:color w:val="000000"/>
              </w:rPr>
              <w:t>ITEM</w:t>
            </w:r>
          </w:p>
          <w:p w:rsidR="0036647F" w:rsidRPr="00647F55" w:rsidRDefault="0036647F" w:rsidP="00A23EE6">
            <w:pPr>
              <w:widowControl w:val="0"/>
              <w:suppressAutoHyphens/>
              <w:spacing w:after="120" w:line="276" w:lineRule="auto"/>
              <w:jc w:val="center"/>
              <w:rPr>
                <w:rFonts w:ascii="Times New Roman" w:hAnsi="Times New Roman" w:cs="Times New Roman"/>
                <w:color w:val="000000"/>
              </w:rPr>
            </w:pPr>
          </w:p>
        </w:tc>
        <w:tc>
          <w:tcPr>
            <w:tcW w:w="2013" w:type="dxa"/>
            <w:vAlign w:val="center"/>
          </w:tcPr>
          <w:p w:rsidR="0036647F" w:rsidRPr="00647F55" w:rsidRDefault="0036647F" w:rsidP="00A23EE6">
            <w:pPr>
              <w:widowControl w:val="0"/>
              <w:suppressAutoHyphens/>
              <w:spacing w:after="120" w:line="276" w:lineRule="auto"/>
              <w:jc w:val="center"/>
              <w:rPr>
                <w:rFonts w:ascii="Times New Roman" w:hAnsi="Times New Roman" w:cs="Times New Roman"/>
                <w:color w:val="000000"/>
              </w:rPr>
            </w:pPr>
            <w:r w:rsidRPr="00647F55">
              <w:rPr>
                <w:rFonts w:ascii="Times New Roman" w:hAnsi="Times New Roman" w:cs="Times New Roman"/>
                <w:bCs/>
                <w:color w:val="000000"/>
              </w:rPr>
              <w:t>ESPECIFICAÇÃO</w:t>
            </w:r>
          </w:p>
        </w:tc>
        <w:tc>
          <w:tcPr>
            <w:tcW w:w="1417" w:type="dxa"/>
          </w:tcPr>
          <w:p w:rsidR="0036647F" w:rsidRPr="00647F55" w:rsidRDefault="0036647F" w:rsidP="00A23EE6">
            <w:pPr>
              <w:widowControl w:val="0"/>
              <w:suppressAutoHyphens/>
              <w:spacing w:after="120" w:line="276" w:lineRule="auto"/>
              <w:jc w:val="center"/>
              <w:rPr>
                <w:rFonts w:ascii="Times New Roman" w:hAnsi="Times New Roman" w:cs="Times New Roman"/>
                <w:bCs/>
              </w:rPr>
            </w:pPr>
          </w:p>
          <w:p w:rsidR="0036647F" w:rsidRPr="00647F55" w:rsidRDefault="0036647F" w:rsidP="00A23EE6">
            <w:pPr>
              <w:widowControl w:val="0"/>
              <w:suppressAutoHyphens/>
              <w:spacing w:after="120" w:line="276" w:lineRule="auto"/>
              <w:jc w:val="center"/>
              <w:rPr>
                <w:rFonts w:ascii="Times New Roman" w:hAnsi="Times New Roman" w:cs="Times New Roman"/>
                <w:bCs/>
              </w:rPr>
            </w:pPr>
            <w:r w:rsidRPr="00647F55">
              <w:rPr>
                <w:rFonts w:ascii="Times New Roman" w:hAnsi="Times New Roman" w:cs="Times New Roman"/>
                <w:bCs/>
              </w:rPr>
              <w:t>UNIDADE</w:t>
            </w:r>
          </w:p>
        </w:tc>
        <w:tc>
          <w:tcPr>
            <w:tcW w:w="1701" w:type="dxa"/>
            <w:vAlign w:val="center"/>
          </w:tcPr>
          <w:p w:rsidR="0036647F" w:rsidRPr="00647F55" w:rsidRDefault="0036647F" w:rsidP="00A23EE6">
            <w:pPr>
              <w:widowControl w:val="0"/>
              <w:suppressAutoHyphens/>
              <w:spacing w:after="120" w:line="276" w:lineRule="auto"/>
              <w:jc w:val="center"/>
              <w:rPr>
                <w:rFonts w:ascii="Times New Roman" w:hAnsi="Times New Roman" w:cs="Times New Roman"/>
                <w:bCs/>
              </w:rPr>
            </w:pPr>
            <w:r w:rsidRPr="00647F55">
              <w:rPr>
                <w:rFonts w:ascii="Times New Roman" w:hAnsi="Times New Roman" w:cs="Times New Roman"/>
                <w:bCs/>
              </w:rPr>
              <w:t>QUANTIDADE</w:t>
            </w:r>
          </w:p>
        </w:tc>
        <w:tc>
          <w:tcPr>
            <w:tcW w:w="1560" w:type="dxa"/>
            <w:vAlign w:val="center"/>
          </w:tcPr>
          <w:p w:rsidR="0036647F" w:rsidRPr="00647F55" w:rsidRDefault="0036647F" w:rsidP="00A23EE6">
            <w:pPr>
              <w:widowControl w:val="0"/>
              <w:suppressAutoHyphens/>
              <w:spacing w:after="120" w:line="276" w:lineRule="auto"/>
              <w:jc w:val="center"/>
              <w:rPr>
                <w:rFonts w:ascii="Times New Roman" w:hAnsi="Times New Roman" w:cs="Times New Roman"/>
                <w:bCs/>
              </w:rPr>
            </w:pPr>
            <w:r w:rsidRPr="00647F55">
              <w:rPr>
                <w:rFonts w:ascii="Times New Roman" w:hAnsi="Times New Roman" w:cs="Times New Roman"/>
                <w:bCs/>
              </w:rPr>
              <w:t>Valor máximo unitário</w:t>
            </w:r>
          </w:p>
        </w:tc>
        <w:tc>
          <w:tcPr>
            <w:tcW w:w="1813" w:type="dxa"/>
          </w:tcPr>
          <w:p w:rsidR="0036647F" w:rsidRPr="00647F55" w:rsidRDefault="0036647F" w:rsidP="0036647F">
            <w:pPr>
              <w:widowControl w:val="0"/>
              <w:suppressAutoHyphens/>
              <w:spacing w:after="120" w:line="276" w:lineRule="auto"/>
              <w:jc w:val="center"/>
              <w:rPr>
                <w:rFonts w:ascii="Times New Roman" w:hAnsi="Times New Roman" w:cs="Times New Roman"/>
                <w:bCs/>
              </w:rPr>
            </w:pPr>
            <w:r w:rsidRPr="00647F55">
              <w:rPr>
                <w:rFonts w:ascii="Times New Roman" w:hAnsi="Times New Roman" w:cs="Times New Roman"/>
                <w:bCs/>
              </w:rPr>
              <w:t>Valor máximo total</w:t>
            </w:r>
          </w:p>
        </w:tc>
      </w:tr>
      <w:tr w:rsidR="00383197" w:rsidRPr="00647F55" w:rsidTr="00383197">
        <w:tc>
          <w:tcPr>
            <w:tcW w:w="993" w:type="dxa"/>
            <w:vAlign w:val="center"/>
          </w:tcPr>
          <w:p w:rsidR="00383197" w:rsidRPr="00647F55" w:rsidRDefault="00383197" w:rsidP="00383197">
            <w:pPr>
              <w:widowControl w:val="0"/>
              <w:suppressAutoHyphens/>
              <w:spacing w:after="120" w:line="276" w:lineRule="auto"/>
              <w:jc w:val="center"/>
              <w:rPr>
                <w:rFonts w:ascii="Times New Roman" w:hAnsi="Times New Roman" w:cs="Times New Roman"/>
                <w:color w:val="000000"/>
              </w:rPr>
            </w:pPr>
            <w:r w:rsidRPr="00647F55">
              <w:rPr>
                <w:rFonts w:ascii="Times New Roman" w:hAnsi="Times New Roman" w:cs="Times New Roman"/>
                <w:color w:val="000000"/>
              </w:rPr>
              <w:t>1</w:t>
            </w:r>
          </w:p>
        </w:tc>
        <w:tc>
          <w:tcPr>
            <w:tcW w:w="2013" w:type="dxa"/>
          </w:tcPr>
          <w:p w:rsidR="00383197" w:rsidRPr="00647F55" w:rsidRDefault="00383197" w:rsidP="00383197">
            <w:pPr>
              <w:widowControl w:val="0"/>
              <w:suppressAutoHyphens/>
              <w:spacing w:after="120" w:line="276" w:lineRule="auto"/>
              <w:jc w:val="both"/>
              <w:rPr>
                <w:rFonts w:ascii="Times New Roman" w:hAnsi="Times New Roman" w:cs="Times New Roman"/>
                <w:color w:val="000000"/>
              </w:rPr>
            </w:pPr>
            <w:r w:rsidRPr="00647F55">
              <w:rPr>
                <w:rFonts w:ascii="Times New Roman" w:hAnsi="Times New Roman" w:cs="Times New Roman"/>
                <w:color w:val="000000"/>
                <w:shd w:val="clear" w:color="auto" w:fill="FFFFFF"/>
              </w:rPr>
              <w:t>Fornecimento e instalação de vidro fumê transparente de 6 mm de espessura</w:t>
            </w:r>
          </w:p>
        </w:tc>
        <w:tc>
          <w:tcPr>
            <w:tcW w:w="1417" w:type="dxa"/>
          </w:tcPr>
          <w:p w:rsidR="00383197" w:rsidRPr="00647F55" w:rsidRDefault="00383197" w:rsidP="00383197">
            <w:pPr>
              <w:widowControl w:val="0"/>
              <w:suppressAutoHyphens/>
              <w:spacing w:after="120" w:line="276" w:lineRule="auto"/>
              <w:jc w:val="center"/>
              <w:rPr>
                <w:rFonts w:ascii="Times New Roman" w:hAnsi="Times New Roman" w:cs="Times New Roman"/>
                <w:color w:val="000000"/>
              </w:rPr>
            </w:pPr>
          </w:p>
          <w:p w:rsidR="00383197" w:rsidRPr="00647F55" w:rsidRDefault="00383197" w:rsidP="00383197">
            <w:pPr>
              <w:widowControl w:val="0"/>
              <w:suppressAutoHyphens/>
              <w:spacing w:after="120" w:line="276" w:lineRule="auto"/>
              <w:jc w:val="center"/>
              <w:rPr>
                <w:rFonts w:ascii="Times New Roman" w:hAnsi="Times New Roman" w:cs="Times New Roman"/>
                <w:color w:val="000000"/>
              </w:rPr>
            </w:pPr>
            <w:r w:rsidRPr="00647F55">
              <w:rPr>
                <w:rFonts w:ascii="Times New Roman" w:hAnsi="Times New Roman" w:cs="Times New Roman"/>
                <w:color w:val="000000"/>
              </w:rPr>
              <w:t>Metro quadrado</w:t>
            </w:r>
          </w:p>
        </w:tc>
        <w:tc>
          <w:tcPr>
            <w:tcW w:w="1701" w:type="dxa"/>
            <w:vAlign w:val="center"/>
          </w:tcPr>
          <w:p w:rsidR="00383197" w:rsidRPr="00647F55" w:rsidRDefault="00962808" w:rsidP="00383197">
            <w:pPr>
              <w:widowControl w:val="0"/>
              <w:suppressAutoHyphens/>
              <w:spacing w:after="120" w:line="276" w:lineRule="auto"/>
              <w:jc w:val="center"/>
              <w:rPr>
                <w:rFonts w:ascii="Times New Roman" w:hAnsi="Times New Roman" w:cs="Times New Roman"/>
                <w:color w:val="000000"/>
              </w:rPr>
            </w:pPr>
            <w:r>
              <w:rPr>
                <w:rFonts w:ascii="Times New Roman" w:hAnsi="Times New Roman" w:cs="Times New Roman"/>
                <w:color w:val="000000"/>
              </w:rPr>
              <w:t>220</w:t>
            </w:r>
          </w:p>
        </w:tc>
        <w:tc>
          <w:tcPr>
            <w:tcW w:w="1560" w:type="dxa"/>
            <w:vAlign w:val="center"/>
          </w:tcPr>
          <w:p w:rsidR="00383197" w:rsidRPr="00647F55" w:rsidRDefault="00383197" w:rsidP="00D4544F">
            <w:pPr>
              <w:widowControl w:val="0"/>
              <w:suppressAutoHyphens/>
              <w:spacing w:after="120" w:line="276" w:lineRule="auto"/>
              <w:jc w:val="center"/>
              <w:rPr>
                <w:rFonts w:ascii="Times New Roman" w:hAnsi="Times New Roman" w:cs="Times New Roman"/>
                <w:color w:val="000000"/>
              </w:rPr>
            </w:pPr>
            <w:r w:rsidRPr="00647F55">
              <w:rPr>
                <w:rFonts w:ascii="Times New Roman" w:hAnsi="Times New Roman" w:cs="Times New Roman"/>
                <w:color w:val="000000"/>
              </w:rPr>
              <w:t xml:space="preserve">R$ </w:t>
            </w:r>
            <w:r w:rsidR="00D4544F">
              <w:rPr>
                <w:rFonts w:ascii="Times New Roman" w:hAnsi="Times New Roman" w:cs="Times New Roman"/>
                <w:color w:val="000000"/>
              </w:rPr>
              <w:t>588,93</w:t>
            </w:r>
          </w:p>
        </w:tc>
        <w:tc>
          <w:tcPr>
            <w:tcW w:w="1813" w:type="dxa"/>
            <w:vAlign w:val="center"/>
          </w:tcPr>
          <w:p w:rsidR="00383197" w:rsidRPr="00647F55" w:rsidRDefault="00383197" w:rsidP="00962808">
            <w:pPr>
              <w:widowControl w:val="0"/>
              <w:suppressAutoHyphens/>
              <w:spacing w:after="120" w:line="276" w:lineRule="auto"/>
              <w:jc w:val="center"/>
              <w:rPr>
                <w:rFonts w:ascii="Times New Roman" w:hAnsi="Times New Roman" w:cs="Times New Roman"/>
                <w:color w:val="000000"/>
              </w:rPr>
            </w:pPr>
            <w:r w:rsidRPr="00647F55">
              <w:rPr>
                <w:rFonts w:ascii="Times New Roman" w:hAnsi="Times New Roman" w:cs="Times New Roman"/>
                <w:color w:val="000000"/>
              </w:rPr>
              <w:t xml:space="preserve">R$ </w:t>
            </w:r>
            <w:r w:rsidR="00D4544F">
              <w:rPr>
                <w:rFonts w:ascii="Times New Roman" w:hAnsi="Times New Roman" w:cs="Times New Roman"/>
                <w:color w:val="000000"/>
              </w:rPr>
              <w:t>129.</w:t>
            </w:r>
            <w:r w:rsidR="00962808">
              <w:rPr>
                <w:rFonts w:ascii="Times New Roman" w:hAnsi="Times New Roman" w:cs="Times New Roman"/>
                <w:color w:val="000000"/>
              </w:rPr>
              <w:t>564,60</w:t>
            </w:r>
          </w:p>
        </w:tc>
      </w:tr>
    </w:tbl>
    <w:p w:rsidR="0036647F" w:rsidRPr="00647F55" w:rsidRDefault="0036647F" w:rsidP="0036647F">
      <w:pPr>
        <w:spacing w:after="360"/>
        <w:ind w:left="360"/>
        <w:rPr>
          <w:rFonts w:ascii="Times New Roman" w:hAnsi="Times New Roman" w:cs="Times New Roman"/>
        </w:rPr>
      </w:pPr>
    </w:p>
    <w:p w:rsidR="0036647F" w:rsidRPr="00647F55" w:rsidRDefault="0036647F" w:rsidP="0036647F">
      <w:pPr>
        <w:rPr>
          <w:rFonts w:ascii="Times New Roman" w:hAnsi="Times New Roman" w:cs="Times New Roman"/>
        </w:rPr>
      </w:pPr>
      <w:r w:rsidRPr="00647F55">
        <w:rPr>
          <w:rFonts w:ascii="Times New Roman" w:hAnsi="Times New Roman" w:cs="Times New Roman"/>
        </w:rPr>
        <w:br w:type="page"/>
      </w:r>
    </w:p>
    <w:p w:rsidR="0036647F" w:rsidRPr="00647F55" w:rsidRDefault="0036647F" w:rsidP="0036647F">
      <w:pPr>
        <w:jc w:val="both"/>
        <w:rPr>
          <w:rFonts w:ascii="Times New Roman" w:hAnsi="Times New Roman" w:cs="Times New Roman"/>
        </w:rPr>
      </w:pPr>
      <w:r w:rsidRPr="00647F55">
        <w:rPr>
          <w:rFonts w:ascii="Times New Roman" w:hAnsi="Times New Roman" w:cs="Times New Roman"/>
        </w:rPr>
        <w:lastRenderedPageBreak/>
        <w:t xml:space="preserve">ANEXO B TERMO DE REFERÊNCIA - ATESTADO DE VISTORIA TÉCNICA </w:t>
      </w:r>
    </w:p>
    <w:p w:rsidR="0036647F" w:rsidRPr="00647F55" w:rsidRDefault="0036647F" w:rsidP="0036647F">
      <w:pPr>
        <w:jc w:val="both"/>
        <w:rPr>
          <w:rFonts w:ascii="Times New Roman" w:hAnsi="Times New Roman" w:cs="Times New Roman"/>
        </w:rPr>
      </w:pPr>
    </w:p>
    <w:p w:rsidR="0036647F" w:rsidRPr="00647F55" w:rsidRDefault="0036647F" w:rsidP="0036647F">
      <w:pPr>
        <w:jc w:val="both"/>
        <w:rPr>
          <w:rFonts w:ascii="Times New Roman" w:hAnsi="Times New Roman" w:cs="Times New Roman"/>
        </w:rPr>
      </w:pPr>
      <w:r w:rsidRPr="00647F55">
        <w:rPr>
          <w:rFonts w:ascii="Times New Roman" w:hAnsi="Times New Roman" w:cs="Times New Roman"/>
        </w:rPr>
        <w:t xml:space="preserve">Nº Processo  </w:t>
      </w:r>
    </w:p>
    <w:p w:rsidR="0036647F" w:rsidRPr="00647F55" w:rsidRDefault="0036647F" w:rsidP="0036647F">
      <w:pPr>
        <w:jc w:val="both"/>
        <w:rPr>
          <w:rFonts w:ascii="Times New Roman" w:hAnsi="Times New Roman" w:cs="Times New Roman"/>
        </w:rPr>
      </w:pPr>
      <w:r w:rsidRPr="00647F55">
        <w:rPr>
          <w:rFonts w:ascii="Times New Roman" w:hAnsi="Times New Roman" w:cs="Times New Roman"/>
        </w:rPr>
        <w:t xml:space="preserve">Licitação nº </w:t>
      </w:r>
    </w:p>
    <w:p w:rsidR="0036647F" w:rsidRPr="00647F55" w:rsidRDefault="0036647F" w:rsidP="0036647F">
      <w:pPr>
        <w:jc w:val="both"/>
        <w:rPr>
          <w:rFonts w:ascii="Times New Roman" w:hAnsi="Times New Roman" w:cs="Times New Roman"/>
        </w:rPr>
      </w:pPr>
    </w:p>
    <w:p w:rsidR="0036647F" w:rsidRPr="00647F55" w:rsidRDefault="0036647F" w:rsidP="0036647F">
      <w:pPr>
        <w:jc w:val="both"/>
        <w:rPr>
          <w:rFonts w:ascii="Times New Roman" w:hAnsi="Times New Roman" w:cs="Times New Roman"/>
        </w:rPr>
      </w:pPr>
      <w:r w:rsidRPr="00647F55">
        <w:rPr>
          <w:rFonts w:ascii="Times New Roman" w:hAnsi="Times New Roman" w:cs="Times New Roman"/>
        </w:rPr>
        <w:t>Dia ______/_______/2015 às ____</w:t>
      </w:r>
      <w:proofErr w:type="gramStart"/>
      <w:r w:rsidRPr="00647F55">
        <w:rPr>
          <w:rFonts w:ascii="Times New Roman" w:hAnsi="Times New Roman" w:cs="Times New Roman"/>
        </w:rPr>
        <w:t>_:_</w:t>
      </w:r>
      <w:proofErr w:type="gramEnd"/>
      <w:r w:rsidRPr="00647F55">
        <w:rPr>
          <w:rFonts w:ascii="Times New Roman" w:hAnsi="Times New Roman" w:cs="Times New Roman"/>
        </w:rPr>
        <w:t xml:space="preserve">____ horas </w:t>
      </w:r>
    </w:p>
    <w:p w:rsidR="0036647F" w:rsidRPr="00647F55" w:rsidRDefault="0036647F" w:rsidP="0036647F">
      <w:pPr>
        <w:jc w:val="both"/>
        <w:rPr>
          <w:rFonts w:ascii="Times New Roman" w:hAnsi="Times New Roman" w:cs="Times New Roman"/>
        </w:rPr>
      </w:pPr>
      <w:r w:rsidRPr="00647F55">
        <w:rPr>
          <w:rFonts w:ascii="Times New Roman" w:hAnsi="Times New Roman" w:cs="Times New Roman"/>
        </w:rPr>
        <w:t xml:space="preserve">Contratação de empresa especializada para prestação de serviços, sob demanda, </w:t>
      </w:r>
    </w:p>
    <w:p w:rsidR="0036647F" w:rsidRPr="00647F55" w:rsidRDefault="0036647F" w:rsidP="0036647F">
      <w:pPr>
        <w:jc w:val="both"/>
        <w:rPr>
          <w:rFonts w:ascii="Times New Roman" w:hAnsi="Times New Roman" w:cs="Times New Roman"/>
        </w:rPr>
      </w:pPr>
      <w:proofErr w:type="gramStart"/>
      <w:r w:rsidRPr="00647F55">
        <w:rPr>
          <w:rFonts w:ascii="Times New Roman" w:hAnsi="Times New Roman" w:cs="Times New Roman"/>
        </w:rPr>
        <w:t>com</w:t>
      </w:r>
      <w:proofErr w:type="gramEnd"/>
      <w:r w:rsidRPr="00647F55">
        <w:rPr>
          <w:rFonts w:ascii="Times New Roman" w:hAnsi="Times New Roman" w:cs="Times New Roman"/>
        </w:rPr>
        <w:t xml:space="preserve"> fornecimento de materiais, com vistas à substituição de vidros e filtros solares nas esquadrias das fachadas dos edifícios sede DPF</w:t>
      </w:r>
    </w:p>
    <w:p w:rsidR="0036647F" w:rsidRPr="00647F55" w:rsidRDefault="0036647F" w:rsidP="0036647F">
      <w:pPr>
        <w:jc w:val="both"/>
        <w:rPr>
          <w:rFonts w:ascii="Times New Roman" w:hAnsi="Times New Roman" w:cs="Times New Roman"/>
        </w:rPr>
      </w:pPr>
    </w:p>
    <w:p w:rsidR="0036647F" w:rsidRPr="00647F55" w:rsidRDefault="0036647F" w:rsidP="0036647F">
      <w:pPr>
        <w:jc w:val="both"/>
        <w:rPr>
          <w:rFonts w:ascii="Times New Roman" w:hAnsi="Times New Roman" w:cs="Times New Roman"/>
        </w:rPr>
      </w:pPr>
      <w:r w:rsidRPr="00647F55">
        <w:rPr>
          <w:rFonts w:ascii="Times New Roman" w:hAnsi="Times New Roman" w:cs="Times New Roman"/>
        </w:rPr>
        <w:t xml:space="preserve">Nome da empresa...................................................................................................................... </w:t>
      </w:r>
    </w:p>
    <w:p w:rsidR="0036647F" w:rsidRPr="00647F55" w:rsidRDefault="0036647F" w:rsidP="0036647F">
      <w:pPr>
        <w:jc w:val="both"/>
        <w:rPr>
          <w:rFonts w:ascii="Times New Roman" w:hAnsi="Times New Roman" w:cs="Times New Roman"/>
        </w:rPr>
      </w:pPr>
      <w:r w:rsidRPr="00647F55">
        <w:rPr>
          <w:rFonts w:ascii="Times New Roman" w:hAnsi="Times New Roman" w:cs="Times New Roman"/>
        </w:rPr>
        <w:t xml:space="preserve">CNPJ:......................................................, com sede à ...............................................................,telefone:...........................................................................,Fax:.......................................................,email:......................................................................, declara sob as penas da lei, que vistoriou o local e que conhece as condições em que serão executados os serviços, não sendo admitido, em hipótese alguma, alegações de desconhecimento dos serviços e de dificuldades técnicas não previstas. </w:t>
      </w:r>
    </w:p>
    <w:p w:rsidR="0036647F" w:rsidRPr="00647F55" w:rsidRDefault="0036647F" w:rsidP="0036647F">
      <w:pPr>
        <w:jc w:val="right"/>
        <w:rPr>
          <w:rFonts w:ascii="Times New Roman" w:hAnsi="Times New Roman" w:cs="Times New Roman"/>
        </w:rPr>
      </w:pPr>
    </w:p>
    <w:p w:rsidR="0036647F" w:rsidRPr="00647F55" w:rsidRDefault="0036647F" w:rsidP="0036647F">
      <w:pPr>
        <w:jc w:val="right"/>
        <w:rPr>
          <w:rFonts w:ascii="Times New Roman" w:hAnsi="Times New Roman" w:cs="Times New Roman"/>
        </w:rPr>
      </w:pPr>
      <w:r w:rsidRPr="00647F55">
        <w:rPr>
          <w:rFonts w:ascii="Times New Roman" w:hAnsi="Times New Roman" w:cs="Times New Roman"/>
        </w:rPr>
        <w:t>Brasília/</w:t>
      </w:r>
      <w:proofErr w:type="gramStart"/>
      <w:r w:rsidRPr="00647F55">
        <w:rPr>
          <w:rFonts w:ascii="Times New Roman" w:hAnsi="Times New Roman" w:cs="Times New Roman"/>
        </w:rPr>
        <w:t>DF,,</w:t>
      </w:r>
      <w:proofErr w:type="gramEnd"/>
      <w:r w:rsidRPr="00647F55">
        <w:rPr>
          <w:rFonts w:ascii="Times New Roman" w:hAnsi="Times New Roman" w:cs="Times New Roman"/>
        </w:rPr>
        <w:t xml:space="preserve">.............de .........................de 2015. </w:t>
      </w:r>
    </w:p>
    <w:p w:rsidR="0036647F" w:rsidRPr="00647F55" w:rsidRDefault="0036647F" w:rsidP="0036647F">
      <w:pPr>
        <w:jc w:val="both"/>
        <w:rPr>
          <w:rFonts w:ascii="Times New Roman" w:hAnsi="Times New Roman" w:cs="Times New Roman"/>
        </w:rPr>
      </w:pPr>
      <w:r w:rsidRPr="00647F55">
        <w:rPr>
          <w:rFonts w:ascii="Times New Roman" w:hAnsi="Times New Roman" w:cs="Times New Roman"/>
        </w:rPr>
        <w:t xml:space="preserve">_____________________________ </w:t>
      </w:r>
    </w:p>
    <w:p w:rsidR="0036647F" w:rsidRPr="00647F55" w:rsidRDefault="0036647F" w:rsidP="0036647F">
      <w:pPr>
        <w:jc w:val="both"/>
        <w:rPr>
          <w:rFonts w:ascii="Times New Roman" w:hAnsi="Times New Roman" w:cs="Times New Roman"/>
        </w:rPr>
      </w:pPr>
      <w:r w:rsidRPr="00647F55">
        <w:rPr>
          <w:rFonts w:ascii="Times New Roman" w:hAnsi="Times New Roman" w:cs="Times New Roman"/>
        </w:rPr>
        <w:t xml:space="preserve">Responsável pela empresa </w:t>
      </w:r>
    </w:p>
    <w:p w:rsidR="0036647F" w:rsidRPr="00647F55" w:rsidRDefault="0036647F" w:rsidP="0036647F">
      <w:pPr>
        <w:jc w:val="both"/>
        <w:rPr>
          <w:rFonts w:ascii="Times New Roman" w:hAnsi="Times New Roman" w:cs="Times New Roman"/>
        </w:rPr>
      </w:pPr>
    </w:p>
    <w:p w:rsidR="0036647F" w:rsidRPr="00647F55" w:rsidRDefault="0036647F" w:rsidP="0036647F">
      <w:pPr>
        <w:jc w:val="both"/>
        <w:rPr>
          <w:rFonts w:ascii="Times New Roman" w:hAnsi="Times New Roman" w:cs="Times New Roman"/>
        </w:rPr>
      </w:pPr>
    </w:p>
    <w:p w:rsidR="0036647F" w:rsidRPr="00647F55" w:rsidRDefault="0036647F" w:rsidP="0036647F">
      <w:pPr>
        <w:jc w:val="both"/>
        <w:rPr>
          <w:rFonts w:ascii="Times New Roman" w:hAnsi="Times New Roman" w:cs="Times New Roman"/>
        </w:rPr>
      </w:pPr>
      <w:r w:rsidRPr="00647F55">
        <w:rPr>
          <w:rFonts w:ascii="Times New Roman" w:hAnsi="Times New Roman" w:cs="Times New Roman"/>
        </w:rPr>
        <w:t xml:space="preserve">________________________________ </w:t>
      </w:r>
    </w:p>
    <w:p w:rsidR="0036647F" w:rsidRPr="00647F55" w:rsidRDefault="0036647F" w:rsidP="0036647F">
      <w:pPr>
        <w:jc w:val="both"/>
        <w:rPr>
          <w:rFonts w:ascii="Times New Roman" w:hAnsi="Times New Roman" w:cs="Times New Roman"/>
        </w:rPr>
      </w:pPr>
      <w:r w:rsidRPr="00647F55">
        <w:rPr>
          <w:rFonts w:ascii="Times New Roman" w:hAnsi="Times New Roman" w:cs="Times New Roman"/>
        </w:rPr>
        <w:t xml:space="preserve">Responsável pelo DPF </w:t>
      </w:r>
    </w:p>
    <w:p w:rsidR="0036647F" w:rsidRPr="00647F55" w:rsidRDefault="0036647F" w:rsidP="0036647F">
      <w:pPr>
        <w:spacing w:before="120" w:after="120" w:line="276" w:lineRule="auto"/>
        <w:jc w:val="both"/>
        <w:rPr>
          <w:rFonts w:ascii="Times New Roman" w:hAnsi="Times New Roman" w:cs="Times New Roman"/>
        </w:rPr>
      </w:pPr>
    </w:p>
    <w:p w:rsidR="0036647F" w:rsidRPr="00647F55" w:rsidRDefault="0036647F" w:rsidP="0036647F">
      <w:pPr>
        <w:spacing w:after="360"/>
        <w:ind w:left="360"/>
        <w:rPr>
          <w:rFonts w:ascii="Times New Roman" w:hAnsi="Times New Roman" w:cs="Times New Roman"/>
        </w:rPr>
      </w:pPr>
    </w:p>
    <w:p w:rsidR="0036647F" w:rsidRPr="00647F55" w:rsidRDefault="0036647F" w:rsidP="0036647F">
      <w:pPr>
        <w:spacing w:after="360"/>
        <w:ind w:left="360"/>
        <w:jc w:val="both"/>
        <w:rPr>
          <w:rFonts w:ascii="Times New Roman" w:hAnsi="Times New Roman" w:cs="Times New Roman"/>
        </w:rPr>
      </w:pPr>
    </w:p>
    <w:sectPr w:rsidR="0036647F" w:rsidRPr="00647F55" w:rsidSect="000D0F17">
      <w:headerReference w:type="default" r:id="rId8"/>
      <w:footerReference w:type="default" r:id="rId9"/>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3E2" w:rsidRDefault="001053E2">
      <w:r>
        <w:separator/>
      </w:r>
    </w:p>
  </w:endnote>
  <w:endnote w:type="continuationSeparator" w:id="0">
    <w:p w:rsidR="001053E2" w:rsidRDefault="00105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Spranq eco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E2" w:rsidRPr="00E453F9" w:rsidRDefault="001053E2" w:rsidP="00EC0D40">
    <w:pPr>
      <w:pStyle w:val="Rodap"/>
      <w:ind w:right="360"/>
      <w:jc w:val="center"/>
      <w:rPr>
        <w:rFonts w:ascii="Times New Roman" w:hAnsi="Times New Roman" w:cs="Times New Roman"/>
        <w:sz w:val="16"/>
        <w:szCs w:val="16"/>
      </w:rPr>
    </w:pPr>
    <w:r w:rsidRPr="00E453F9">
      <w:rPr>
        <w:rFonts w:ascii="Times New Roman" w:hAnsi="Times New Roman" w:cs="Times New Roman"/>
        <w:sz w:val="16"/>
        <w:szCs w:val="16"/>
      </w:rPr>
      <w:t>Edifício Sede do Departamento de Polícia Federal</w:t>
    </w:r>
  </w:p>
  <w:p w:rsidR="001053E2" w:rsidRPr="00E453F9" w:rsidRDefault="001053E2" w:rsidP="00EC0D40">
    <w:pPr>
      <w:pStyle w:val="Rodap"/>
      <w:ind w:right="360"/>
      <w:jc w:val="center"/>
      <w:rPr>
        <w:rFonts w:ascii="Times New Roman" w:hAnsi="Times New Roman" w:cs="Times New Roman"/>
        <w:sz w:val="16"/>
        <w:szCs w:val="16"/>
      </w:rPr>
    </w:pPr>
    <w:r w:rsidRPr="00E453F9">
      <w:rPr>
        <w:rFonts w:ascii="Times New Roman" w:hAnsi="Times New Roman" w:cs="Times New Roman"/>
        <w:sz w:val="16"/>
        <w:szCs w:val="16"/>
      </w:rPr>
      <w:t xml:space="preserve">Setor de Autarquias </w:t>
    </w:r>
    <w:proofErr w:type="gramStart"/>
    <w:r w:rsidRPr="00E453F9">
      <w:rPr>
        <w:rFonts w:ascii="Times New Roman" w:hAnsi="Times New Roman" w:cs="Times New Roman"/>
        <w:sz w:val="16"/>
        <w:szCs w:val="16"/>
      </w:rPr>
      <w:t>Sul  Quadra</w:t>
    </w:r>
    <w:proofErr w:type="gramEnd"/>
    <w:r w:rsidRPr="00E453F9">
      <w:rPr>
        <w:rFonts w:ascii="Times New Roman" w:hAnsi="Times New Roman" w:cs="Times New Roman"/>
        <w:sz w:val="16"/>
        <w:szCs w:val="16"/>
      </w:rPr>
      <w:t xml:space="preserve"> 06 lotes 09/10 Brasília DF - CEP.: 70.037-900 </w:t>
    </w:r>
  </w:p>
  <w:p w:rsidR="001053E2" w:rsidRPr="00E453F9" w:rsidRDefault="001053E2" w:rsidP="00EC0D40">
    <w:pPr>
      <w:pStyle w:val="Rodap"/>
      <w:ind w:right="360"/>
      <w:jc w:val="center"/>
      <w:rPr>
        <w:rFonts w:ascii="Times New Roman" w:hAnsi="Times New Roman" w:cs="Times New Roman"/>
        <w:sz w:val="16"/>
        <w:szCs w:val="16"/>
      </w:rPr>
    </w:pPr>
    <w:r w:rsidRPr="00E453F9">
      <w:rPr>
        <w:rFonts w:ascii="Times New Roman" w:hAnsi="Times New Roman" w:cs="Times New Roman"/>
        <w:sz w:val="16"/>
        <w:szCs w:val="16"/>
      </w:rPr>
      <w:t xml:space="preserve"> CNPJ nº 00.394.494/0014-50 - Tel.: 061-2024.8113 / Email: dmat.coad@dpf.gov.br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3E2" w:rsidRDefault="001053E2">
      <w:r>
        <w:separator/>
      </w:r>
    </w:p>
  </w:footnote>
  <w:footnote w:type="continuationSeparator" w:id="0">
    <w:p w:rsidR="001053E2" w:rsidRDefault="001053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E2" w:rsidRDefault="001053E2" w:rsidP="00EC0D40">
    <w:pPr>
      <w:ind w:right="360"/>
      <w:jc w:val="center"/>
      <w:rPr>
        <w:b/>
        <w:sz w:val="20"/>
        <w:szCs w:val="20"/>
      </w:rPr>
    </w:pPr>
    <w:r w:rsidRPr="00C63227">
      <w:rPr>
        <w:b/>
        <w:noProof/>
        <w:sz w:val="20"/>
        <w:szCs w:val="20"/>
      </w:rPr>
      <w:drawing>
        <wp:inline distT="0" distB="0" distL="0" distR="0">
          <wp:extent cx="504825" cy="619125"/>
          <wp:effectExtent l="0" t="0" r="9525"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619125"/>
                  </a:xfrm>
                  <a:prstGeom prst="rect">
                    <a:avLst/>
                  </a:prstGeom>
                  <a:solidFill>
                    <a:srgbClr val="FFFFFF"/>
                  </a:solidFill>
                  <a:ln>
                    <a:noFill/>
                  </a:ln>
                </pic:spPr>
              </pic:pic>
            </a:graphicData>
          </a:graphic>
        </wp:inline>
      </w:drawing>
    </w:r>
  </w:p>
  <w:p w:rsidR="001053E2" w:rsidRPr="006E010E" w:rsidRDefault="001053E2" w:rsidP="00EC0D40">
    <w:pPr>
      <w:pStyle w:val="Cabealho"/>
      <w:jc w:val="center"/>
      <w:rPr>
        <w:b/>
        <w:sz w:val="16"/>
        <w:szCs w:val="16"/>
      </w:rPr>
    </w:pPr>
    <w:r w:rsidRPr="006E010E">
      <w:rPr>
        <w:b/>
        <w:sz w:val="16"/>
        <w:szCs w:val="16"/>
      </w:rPr>
      <w:t>SERVIÇO PÚBLICO FEDERAL</w:t>
    </w:r>
  </w:p>
  <w:p w:rsidR="001053E2" w:rsidRPr="006E010E" w:rsidRDefault="001053E2" w:rsidP="00EC0D40">
    <w:pPr>
      <w:pStyle w:val="Cabealho"/>
      <w:jc w:val="center"/>
      <w:rPr>
        <w:b/>
        <w:sz w:val="16"/>
        <w:szCs w:val="16"/>
      </w:rPr>
    </w:pPr>
    <w:r w:rsidRPr="006E010E">
      <w:rPr>
        <w:b/>
        <w:sz w:val="16"/>
        <w:szCs w:val="16"/>
      </w:rPr>
      <w:t>MJ - DEPARTAMENTO DE POLÍCIA FEDERAL</w:t>
    </w:r>
  </w:p>
  <w:p w:rsidR="001053E2" w:rsidRPr="006E010E" w:rsidRDefault="001053E2" w:rsidP="00EC0D40">
    <w:pPr>
      <w:pStyle w:val="Cabealho"/>
      <w:pBdr>
        <w:bottom w:val="single" w:sz="8" w:space="3" w:color="000000"/>
      </w:pBdr>
      <w:jc w:val="center"/>
      <w:rPr>
        <w:b/>
        <w:sz w:val="16"/>
        <w:szCs w:val="16"/>
      </w:rPr>
    </w:pPr>
    <w:r>
      <w:rPr>
        <w:b/>
        <w:sz w:val="16"/>
        <w:szCs w:val="16"/>
      </w:rPr>
      <w:t>DLOG – COORDENAÇÃO DE ADMINISTRAÇÃO</w:t>
    </w:r>
  </w:p>
  <w:p w:rsidR="001053E2" w:rsidRDefault="001053E2" w:rsidP="00EC0D40">
    <w:pPr>
      <w:pStyle w:val="Cabealho"/>
      <w:pBdr>
        <w:bottom w:val="single" w:sz="8" w:space="3" w:color="000000"/>
      </w:pBdr>
      <w:jc w:val="center"/>
    </w:pPr>
    <w:r>
      <w:rPr>
        <w:b/>
        <w:sz w:val="16"/>
        <w:szCs w:val="16"/>
      </w:rPr>
      <w:t>DMAT - LOGÍSTICA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4" w15:restartNumberingAfterBreak="0">
    <w:nsid w:val="1D5C100D"/>
    <w:multiLevelType w:val="multilevel"/>
    <w:tmpl w:val="75861FA4"/>
    <w:lvl w:ilvl="0">
      <w:start w:val="1"/>
      <w:numFmt w:val="decimal"/>
      <w:lvlText w:val="%1."/>
      <w:lvlJc w:val="left"/>
      <w:pPr>
        <w:ind w:left="360" w:hanging="360"/>
      </w:pPr>
    </w:lvl>
    <w:lvl w:ilvl="1">
      <w:start w:val="1"/>
      <w:numFmt w:val="decimal"/>
      <w:lvlText w:val="%1.%2."/>
      <w:lvlJc w:val="left"/>
      <w:pPr>
        <w:ind w:left="716" w:hanging="432"/>
      </w:pPr>
      <w:rPr>
        <w:b w:val="0"/>
        <w:i w:val="0"/>
        <w:color w:val="auto"/>
      </w:r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8"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9"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0"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1"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621102D6"/>
    <w:multiLevelType w:val="multilevel"/>
    <w:tmpl w:val="5890F55E"/>
    <w:lvl w:ilvl="0">
      <w:start w:val="1"/>
      <w:numFmt w:val="decimal"/>
      <w:lvlText w:val="%1."/>
      <w:lvlJc w:val="left"/>
      <w:pPr>
        <w:ind w:left="360" w:hanging="360"/>
      </w:pPr>
    </w:lvl>
    <w:lvl w:ilvl="1">
      <w:start w:val="1"/>
      <w:numFmt w:val="decimal"/>
      <w:lvlText w:val="%1.%2."/>
      <w:lvlJc w:val="left"/>
      <w:pPr>
        <w:ind w:left="1850"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1"/>
  </w:num>
  <w:num w:numId="3">
    <w:abstractNumId w:val="13"/>
  </w:num>
  <w:num w:numId="4">
    <w:abstractNumId w:val="22"/>
  </w:num>
  <w:num w:numId="5">
    <w:abstractNumId w:val="12"/>
  </w:num>
  <w:num w:numId="6">
    <w:abstractNumId w:val="20"/>
  </w:num>
  <w:num w:numId="7">
    <w:abstractNumId w:val="17"/>
  </w:num>
  <w:num w:numId="8">
    <w:abstractNumId w:val="18"/>
  </w:num>
  <w:num w:numId="9">
    <w:abstractNumId w:val="21"/>
  </w:num>
  <w:num w:numId="10">
    <w:abstractNumId w:val="10"/>
  </w:num>
  <w:num w:numId="11">
    <w:abstractNumId w:val="19"/>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5"/>
  </w:num>
  <w:num w:numId="15">
    <w:abstractNumId w:val="16"/>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010B"/>
    <w:rsid w:val="0000236D"/>
    <w:rsid w:val="00003298"/>
    <w:rsid w:val="0002260C"/>
    <w:rsid w:val="0002306D"/>
    <w:rsid w:val="000242C8"/>
    <w:rsid w:val="00027155"/>
    <w:rsid w:val="000318BA"/>
    <w:rsid w:val="00034A29"/>
    <w:rsid w:val="00040957"/>
    <w:rsid w:val="00042095"/>
    <w:rsid w:val="00047D73"/>
    <w:rsid w:val="00056433"/>
    <w:rsid w:val="00060414"/>
    <w:rsid w:val="00062853"/>
    <w:rsid w:val="00063028"/>
    <w:rsid w:val="0006383A"/>
    <w:rsid w:val="00063855"/>
    <w:rsid w:val="0006537A"/>
    <w:rsid w:val="000670EC"/>
    <w:rsid w:val="000677A2"/>
    <w:rsid w:val="00070EA5"/>
    <w:rsid w:val="00076CBC"/>
    <w:rsid w:val="000779C7"/>
    <w:rsid w:val="00081098"/>
    <w:rsid w:val="00087EF2"/>
    <w:rsid w:val="00090F5D"/>
    <w:rsid w:val="00092759"/>
    <w:rsid w:val="00093D8F"/>
    <w:rsid w:val="00094321"/>
    <w:rsid w:val="000A102A"/>
    <w:rsid w:val="000A1A7B"/>
    <w:rsid w:val="000A1B88"/>
    <w:rsid w:val="000A23DA"/>
    <w:rsid w:val="000A674F"/>
    <w:rsid w:val="000B58E8"/>
    <w:rsid w:val="000B73D9"/>
    <w:rsid w:val="000B7B55"/>
    <w:rsid w:val="000C123B"/>
    <w:rsid w:val="000C21AD"/>
    <w:rsid w:val="000C2C16"/>
    <w:rsid w:val="000C670A"/>
    <w:rsid w:val="000D0F17"/>
    <w:rsid w:val="000D2AC3"/>
    <w:rsid w:val="000F1C1C"/>
    <w:rsid w:val="000F4088"/>
    <w:rsid w:val="000F4F96"/>
    <w:rsid w:val="000F5A07"/>
    <w:rsid w:val="00100990"/>
    <w:rsid w:val="001053E2"/>
    <w:rsid w:val="00105707"/>
    <w:rsid w:val="001103FF"/>
    <w:rsid w:val="00113EEB"/>
    <w:rsid w:val="00114259"/>
    <w:rsid w:val="001219B0"/>
    <w:rsid w:val="00124990"/>
    <w:rsid w:val="00126E1D"/>
    <w:rsid w:val="001304C0"/>
    <w:rsid w:val="001315F2"/>
    <w:rsid w:val="00133136"/>
    <w:rsid w:val="001377C7"/>
    <w:rsid w:val="0014004B"/>
    <w:rsid w:val="0014325E"/>
    <w:rsid w:val="001449A3"/>
    <w:rsid w:val="00146BDF"/>
    <w:rsid w:val="001516EA"/>
    <w:rsid w:val="00153E25"/>
    <w:rsid w:val="00154505"/>
    <w:rsid w:val="00155338"/>
    <w:rsid w:val="0015684D"/>
    <w:rsid w:val="00160BBD"/>
    <w:rsid w:val="00160DA4"/>
    <w:rsid w:val="0016584A"/>
    <w:rsid w:val="001671BF"/>
    <w:rsid w:val="001709D5"/>
    <w:rsid w:val="00170CE1"/>
    <w:rsid w:val="00174CAA"/>
    <w:rsid w:val="00176D73"/>
    <w:rsid w:val="00177327"/>
    <w:rsid w:val="00177CD5"/>
    <w:rsid w:val="001801AC"/>
    <w:rsid w:val="001817D2"/>
    <w:rsid w:val="00184086"/>
    <w:rsid w:val="001904A8"/>
    <w:rsid w:val="001A1732"/>
    <w:rsid w:val="001A2CE9"/>
    <w:rsid w:val="001A3A05"/>
    <w:rsid w:val="001A3E18"/>
    <w:rsid w:val="001B005B"/>
    <w:rsid w:val="001C2192"/>
    <w:rsid w:val="001C3F32"/>
    <w:rsid w:val="001C48B6"/>
    <w:rsid w:val="001C4C04"/>
    <w:rsid w:val="001C52E0"/>
    <w:rsid w:val="001C694F"/>
    <w:rsid w:val="001C721E"/>
    <w:rsid w:val="001D0D66"/>
    <w:rsid w:val="001E0D06"/>
    <w:rsid w:val="001E3AAF"/>
    <w:rsid w:val="001E7097"/>
    <w:rsid w:val="001F0A6E"/>
    <w:rsid w:val="001F19D2"/>
    <w:rsid w:val="001F39FA"/>
    <w:rsid w:val="00202A04"/>
    <w:rsid w:val="00202D3A"/>
    <w:rsid w:val="00205197"/>
    <w:rsid w:val="0020593D"/>
    <w:rsid w:val="00206F5F"/>
    <w:rsid w:val="00207B98"/>
    <w:rsid w:val="00210001"/>
    <w:rsid w:val="0021106D"/>
    <w:rsid w:val="00221BA5"/>
    <w:rsid w:val="00222980"/>
    <w:rsid w:val="002241A2"/>
    <w:rsid w:val="002262CB"/>
    <w:rsid w:val="00231E9C"/>
    <w:rsid w:val="00240B17"/>
    <w:rsid w:val="00241D78"/>
    <w:rsid w:val="00244D25"/>
    <w:rsid w:val="002458D9"/>
    <w:rsid w:val="00246DAE"/>
    <w:rsid w:val="002538B4"/>
    <w:rsid w:val="002538E3"/>
    <w:rsid w:val="00255C24"/>
    <w:rsid w:val="00260802"/>
    <w:rsid w:val="0026386A"/>
    <w:rsid w:val="00267125"/>
    <w:rsid w:val="00267B22"/>
    <w:rsid w:val="00271CB6"/>
    <w:rsid w:val="0027301A"/>
    <w:rsid w:val="00276ECC"/>
    <w:rsid w:val="0028765E"/>
    <w:rsid w:val="0029037D"/>
    <w:rsid w:val="002937D4"/>
    <w:rsid w:val="002A304F"/>
    <w:rsid w:val="002C4ABD"/>
    <w:rsid w:val="002C54C1"/>
    <w:rsid w:val="002C5D15"/>
    <w:rsid w:val="002D3370"/>
    <w:rsid w:val="002D656F"/>
    <w:rsid w:val="002D78B4"/>
    <w:rsid w:val="002D7C8E"/>
    <w:rsid w:val="002E160F"/>
    <w:rsid w:val="002E3F91"/>
    <w:rsid w:val="002E480D"/>
    <w:rsid w:val="002E5F6B"/>
    <w:rsid w:val="002E64BA"/>
    <w:rsid w:val="002F010E"/>
    <w:rsid w:val="002F084D"/>
    <w:rsid w:val="002F308B"/>
    <w:rsid w:val="003052F1"/>
    <w:rsid w:val="003053DD"/>
    <w:rsid w:val="00310B4A"/>
    <w:rsid w:val="003159E7"/>
    <w:rsid w:val="003238C3"/>
    <w:rsid w:val="00324BCD"/>
    <w:rsid w:val="00324F30"/>
    <w:rsid w:val="00325023"/>
    <w:rsid w:val="00325FD8"/>
    <w:rsid w:val="003265A0"/>
    <w:rsid w:val="003265B9"/>
    <w:rsid w:val="00327232"/>
    <w:rsid w:val="00331182"/>
    <w:rsid w:val="00340EE0"/>
    <w:rsid w:val="00343032"/>
    <w:rsid w:val="003451DE"/>
    <w:rsid w:val="003464AF"/>
    <w:rsid w:val="00353941"/>
    <w:rsid w:val="0035658A"/>
    <w:rsid w:val="00357D8A"/>
    <w:rsid w:val="00364141"/>
    <w:rsid w:val="00364909"/>
    <w:rsid w:val="00366210"/>
    <w:rsid w:val="0036647F"/>
    <w:rsid w:val="00367EF6"/>
    <w:rsid w:val="00373F2A"/>
    <w:rsid w:val="003779A2"/>
    <w:rsid w:val="0038139C"/>
    <w:rsid w:val="00382EE2"/>
    <w:rsid w:val="00383197"/>
    <w:rsid w:val="00386157"/>
    <w:rsid w:val="00386ADE"/>
    <w:rsid w:val="00391E14"/>
    <w:rsid w:val="003959F6"/>
    <w:rsid w:val="003A3423"/>
    <w:rsid w:val="003A3846"/>
    <w:rsid w:val="003A73C1"/>
    <w:rsid w:val="003B791E"/>
    <w:rsid w:val="003C25D1"/>
    <w:rsid w:val="003C2B7C"/>
    <w:rsid w:val="003C609E"/>
    <w:rsid w:val="003C6275"/>
    <w:rsid w:val="003D0069"/>
    <w:rsid w:val="003E254F"/>
    <w:rsid w:val="003E3BBF"/>
    <w:rsid w:val="003E4927"/>
    <w:rsid w:val="003E49E4"/>
    <w:rsid w:val="003E4D76"/>
    <w:rsid w:val="003E55B1"/>
    <w:rsid w:val="003F004A"/>
    <w:rsid w:val="003F1437"/>
    <w:rsid w:val="003F185C"/>
    <w:rsid w:val="003F36A3"/>
    <w:rsid w:val="00403681"/>
    <w:rsid w:val="0040443F"/>
    <w:rsid w:val="004053E1"/>
    <w:rsid w:val="00407F1C"/>
    <w:rsid w:val="00413040"/>
    <w:rsid w:val="00415F27"/>
    <w:rsid w:val="00416A59"/>
    <w:rsid w:val="00417CA8"/>
    <w:rsid w:val="00420F2C"/>
    <w:rsid w:val="0042190C"/>
    <w:rsid w:val="00425359"/>
    <w:rsid w:val="0043063E"/>
    <w:rsid w:val="004316D7"/>
    <w:rsid w:val="00431EDA"/>
    <w:rsid w:val="0043231C"/>
    <w:rsid w:val="00432470"/>
    <w:rsid w:val="00435447"/>
    <w:rsid w:val="004410CB"/>
    <w:rsid w:val="00441EA1"/>
    <w:rsid w:val="00445798"/>
    <w:rsid w:val="0044725C"/>
    <w:rsid w:val="00447465"/>
    <w:rsid w:val="00450342"/>
    <w:rsid w:val="00455CBE"/>
    <w:rsid w:val="00455EB7"/>
    <w:rsid w:val="00455FD5"/>
    <w:rsid w:val="00457693"/>
    <w:rsid w:val="00460E8A"/>
    <w:rsid w:val="0046230A"/>
    <w:rsid w:val="0046284C"/>
    <w:rsid w:val="00462C95"/>
    <w:rsid w:val="004631A0"/>
    <w:rsid w:val="0046486A"/>
    <w:rsid w:val="00472EE6"/>
    <w:rsid w:val="004773FC"/>
    <w:rsid w:val="00480328"/>
    <w:rsid w:val="004834FC"/>
    <w:rsid w:val="00483B15"/>
    <w:rsid w:val="00483FB9"/>
    <w:rsid w:val="00492825"/>
    <w:rsid w:val="00494AE7"/>
    <w:rsid w:val="004B05B0"/>
    <w:rsid w:val="004B0CAC"/>
    <w:rsid w:val="004B19B5"/>
    <w:rsid w:val="004B1D7D"/>
    <w:rsid w:val="004B460A"/>
    <w:rsid w:val="004C0212"/>
    <w:rsid w:val="004C05F9"/>
    <w:rsid w:val="004D1FCD"/>
    <w:rsid w:val="004E0194"/>
    <w:rsid w:val="004E12A1"/>
    <w:rsid w:val="004E7BEB"/>
    <w:rsid w:val="004F4C66"/>
    <w:rsid w:val="004F5DF9"/>
    <w:rsid w:val="004F66B4"/>
    <w:rsid w:val="004F78C6"/>
    <w:rsid w:val="0050224C"/>
    <w:rsid w:val="005037A6"/>
    <w:rsid w:val="00512D53"/>
    <w:rsid w:val="00514043"/>
    <w:rsid w:val="00514540"/>
    <w:rsid w:val="00514883"/>
    <w:rsid w:val="00520AD6"/>
    <w:rsid w:val="00523C55"/>
    <w:rsid w:val="00523F32"/>
    <w:rsid w:val="00530489"/>
    <w:rsid w:val="0053132E"/>
    <w:rsid w:val="005313FB"/>
    <w:rsid w:val="00532603"/>
    <w:rsid w:val="0054187F"/>
    <w:rsid w:val="00553A08"/>
    <w:rsid w:val="00554575"/>
    <w:rsid w:val="00561C04"/>
    <w:rsid w:val="0056213B"/>
    <w:rsid w:val="00562F82"/>
    <w:rsid w:val="00564913"/>
    <w:rsid w:val="00566E5E"/>
    <w:rsid w:val="00573998"/>
    <w:rsid w:val="00577C4E"/>
    <w:rsid w:val="005800D8"/>
    <w:rsid w:val="005846C9"/>
    <w:rsid w:val="005873FC"/>
    <w:rsid w:val="00590EAF"/>
    <w:rsid w:val="00595DA6"/>
    <w:rsid w:val="005A3BE7"/>
    <w:rsid w:val="005A6A91"/>
    <w:rsid w:val="005B0066"/>
    <w:rsid w:val="005B1D0B"/>
    <w:rsid w:val="005C3836"/>
    <w:rsid w:val="005C3930"/>
    <w:rsid w:val="005C48E3"/>
    <w:rsid w:val="005C7014"/>
    <w:rsid w:val="005C76D8"/>
    <w:rsid w:val="005D3F36"/>
    <w:rsid w:val="005E1321"/>
    <w:rsid w:val="005E2DD4"/>
    <w:rsid w:val="005E5F39"/>
    <w:rsid w:val="005E6D43"/>
    <w:rsid w:val="005F57DD"/>
    <w:rsid w:val="005F6F64"/>
    <w:rsid w:val="005F7B0A"/>
    <w:rsid w:val="005F7E84"/>
    <w:rsid w:val="00604EAC"/>
    <w:rsid w:val="00605C11"/>
    <w:rsid w:val="00606440"/>
    <w:rsid w:val="00607678"/>
    <w:rsid w:val="006078C2"/>
    <w:rsid w:val="00612867"/>
    <w:rsid w:val="006171A9"/>
    <w:rsid w:val="00623436"/>
    <w:rsid w:val="00640F39"/>
    <w:rsid w:val="00647F55"/>
    <w:rsid w:val="00650045"/>
    <w:rsid w:val="00655AAF"/>
    <w:rsid w:val="00656A30"/>
    <w:rsid w:val="006673E7"/>
    <w:rsid w:val="00674964"/>
    <w:rsid w:val="00680B7E"/>
    <w:rsid w:val="00683B94"/>
    <w:rsid w:val="00686692"/>
    <w:rsid w:val="00692F81"/>
    <w:rsid w:val="00693033"/>
    <w:rsid w:val="00693321"/>
    <w:rsid w:val="00694893"/>
    <w:rsid w:val="00694DD9"/>
    <w:rsid w:val="006A12B1"/>
    <w:rsid w:val="006A5F42"/>
    <w:rsid w:val="006A6103"/>
    <w:rsid w:val="006B10ED"/>
    <w:rsid w:val="006B156A"/>
    <w:rsid w:val="006B4481"/>
    <w:rsid w:val="006B51B2"/>
    <w:rsid w:val="006C17A0"/>
    <w:rsid w:val="006D27E3"/>
    <w:rsid w:val="006D4135"/>
    <w:rsid w:val="006E09F2"/>
    <w:rsid w:val="006E3E48"/>
    <w:rsid w:val="006E721C"/>
    <w:rsid w:val="006F3EE2"/>
    <w:rsid w:val="00700C3D"/>
    <w:rsid w:val="00700CBD"/>
    <w:rsid w:val="007028C7"/>
    <w:rsid w:val="00704462"/>
    <w:rsid w:val="00710C7E"/>
    <w:rsid w:val="0072240D"/>
    <w:rsid w:val="00733DE0"/>
    <w:rsid w:val="007357C5"/>
    <w:rsid w:val="0074032D"/>
    <w:rsid w:val="00740D25"/>
    <w:rsid w:val="00741328"/>
    <w:rsid w:val="00756F76"/>
    <w:rsid w:val="00763F99"/>
    <w:rsid w:val="00765562"/>
    <w:rsid w:val="007679B9"/>
    <w:rsid w:val="00776572"/>
    <w:rsid w:val="0077738D"/>
    <w:rsid w:val="007774C2"/>
    <w:rsid w:val="00784F62"/>
    <w:rsid w:val="00787D28"/>
    <w:rsid w:val="0079000C"/>
    <w:rsid w:val="00790D93"/>
    <w:rsid w:val="00791CD7"/>
    <w:rsid w:val="0079430D"/>
    <w:rsid w:val="0079754C"/>
    <w:rsid w:val="007A1395"/>
    <w:rsid w:val="007B19CE"/>
    <w:rsid w:val="007B4A7C"/>
    <w:rsid w:val="007B7C23"/>
    <w:rsid w:val="007C0255"/>
    <w:rsid w:val="007C09C8"/>
    <w:rsid w:val="007C0C22"/>
    <w:rsid w:val="007C13ED"/>
    <w:rsid w:val="007C2707"/>
    <w:rsid w:val="007D1A51"/>
    <w:rsid w:val="007D3572"/>
    <w:rsid w:val="007D501A"/>
    <w:rsid w:val="007D6651"/>
    <w:rsid w:val="007E3F65"/>
    <w:rsid w:val="007E5253"/>
    <w:rsid w:val="007E57A5"/>
    <w:rsid w:val="007E585A"/>
    <w:rsid w:val="007E68F6"/>
    <w:rsid w:val="007E6EF9"/>
    <w:rsid w:val="007F0511"/>
    <w:rsid w:val="007F2AE5"/>
    <w:rsid w:val="007F4F3D"/>
    <w:rsid w:val="007F6AB0"/>
    <w:rsid w:val="0080329B"/>
    <w:rsid w:val="00803805"/>
    <w:rsid w:val="0080582D"/>
    <w:rsid w:val="0080756C"/>
    <w:rsid w:val="0082596A"/>
    <w:rsid w:val="00831204"/>
    <w:rsid w:val="00831208"/>
    <w:rsid w:val="00835A02"/>
    <w:rsid w:val="00842339"/>
    <w:rsid w:val="008429CF"/>
    <w:rsid w:val="008446E2"/>
    <w:rsid w:val="00847E19"/>
    <w:rsid w:val="00850CD3"/>
    <w:rsid w:val="0085112C"/>
    <w:rsid w:val="00855857"/>
    <w:rsid w:val="008601A9"/>
    <w:rsid w:val="00861E43"/>
    <w:rsid w:val="0086450A"/>
    <w:rsid w:val="00865B0D"/>
    <w:rsid w:val="00871B33"/>
    <w:rsid w:val="00872949"/>
    <w:rsid w:val="008729C2"/>
    <w:rsid w:val="00876AA8"/>
    <w:rsid w:val="008823A7"/>
    <w:rsid w:val="00887874"/>
    <w:rsid w:val="008941DB"/>
    <w:rsid w:val="00894C85"/>
    <w:rsid w:val="008A16EA"/>
    <w:rsid w:val="008A7D1A"/>
    <w:rsid w:val="008B6162"/>
    <w:rsid w:val="008C04DF"/>
    <w:rsid w:val="008C1971"/>
    <w:rsid w:val="008D2CAF"/>
    <w:rsid w:val="008D3ACE"/>
    <w:rsid w:val="008D51CC"/>
    <w:rsid w:val="008D5307"/>
    <w:rsid w:val="008E47BC"/>
    <w:rsid w:val="008E4F95"/>
    <w:rsid w:val="008F4D52"/>
    <w:rsid w:val="008F4E41"/>
    <w:rsid w:val="0090408D"/>
    <w:rsid w:val="00904E6B"/>
    <w:rsid w:val="00906EEC"/>
    <w:rsid w:val="00914204"/>
    <w:rsid w:val="0091549D"/>
    <w:rsid w:val="00915C7E"/>
    <w:rsid w:val="00921892"/>
    <w:rsid w:val="00922606"/>
    <w:rsid w:val="00922D31"/>
    <w:rsid w:val="00922DD0"/>
    <w:rsid w:val="0092559F"/>
    <w:rsid w:val="00931141"/>
    <w:rsid w:val="00935665"/>
    <w:rsid w:val="00935B30"/>
    <w:rsid w:val="00936A4E"/>
    <w:rsid w:val="00941580"/>
    <w:rsid w:val="00944E0C"/>
    <w:rsid w:val="00950D81"/>
    <w:rsid w:val="00951B95"/>
    <w:rsid w:val="009543EB"/>
    <w:rsid w:val="009623AB"/>
    <w:rsid w:val="00962808"/>
    <w:rsid w:val="00970A6B"/>
    <w:rsid w:val="00975E13"/>
    <w:rsid w:val="009763C4"/>
    <w:rsid w:val="009803F1"/>
    <w:rsid w:val="009844F7"/>
    <w:rsid w:val="00984607"/>
    <w:rsid w:val="00984E72"/>
    <w:rsid w:val="0099079E"/>
    <w:rsid w:val="00990C95"/>
    <w:rsid w:val="00995FFD"/>
    <w:rsid w:val="009A3052"/>
    <w:rsid w:val="009A45B0"/>
    <w:rsid w:val="009A6A6F"/>
    <w:rsid w:val="009A78A5"/>
    <w:rsid w:val="009A7ED9"/>
    <w:rsid w:val="009B0A2C"/>
    <w:rsid w:val="009B1B69"/>
    <w:rsid w:val="009B6C31"/>
    <w:rsid w:val="009C470D"/>
    <w:rsid w:val="009C638B"/>
    <w:rsid w:val="009D3626"/>
    <w:rsid w:val="009D68FB"/>
    <w:rsid w:val="009D6CDC"/>
    <w:rsid w:val="009E04B3"/>
    <w:rsid w:val="009E0DFC"/>
    <w:rsid w:val="009E3D37"/>
    <w:rsid w:val="009E5B74"/>
    <w:rsid w:val="009E7C14"/>
    <w:rsid w:val="009F1643"/>
    <w:rsid w:val="009F419C"/>
    <w:rsid w:val="009F43E0"/>
    <w:rsid w:val="009F69D9"/>
    <w:rsid w:val="00A03900"/>
    <w:rsid w:val="00A055A5"/>
    <w:rsid w:val="00A06703"/>
    <w:rsid w:val="00A067E9"/>
    <w:rsid w:val="00A11A6E"/>
    <w:rsid w:val="00A12A7C"/>
    <w:rsid w:val="00A1330E"/>
    <w:rsid w:val="00A139BE"/>
    <w:rsid w:val="00A2251C"/>
    <w:rsid w:val="00A35242"/>
    <w:rsid w:val="00A36676"/>
    <w:rsid w:val="00A375DC"/>
    <w:rsid w:val="00A402A1"/>
    <w:rsid w:val="00A4146A"/>
    <w:rsid w:val="00A44175"/>
    <w:rsid w:val="00A46E32"/>
    <w:rsid w:val="00A50D22"/>
    <w:rsid w:val="00A512C3"/>
    <w:rsid w:val="00A542B0"/>
    <w:rsid w:val="00A571FE"/>
    <w:rsid w:val="00A60395"/>
    <w:rsid w:val="00A6287E"/>
    <w:rsid w:val="00A76CE0"/>
    <w:rsid w:val="00A77AF7"/>
    <w:rsid w:val="00A77C2C"/>
    <w:rsid w:val="00A80062"/>
    <w:rsid w:val="00A84E6A"/>
    <w:rsid w:val="00A856EB"/>
    <w:rsid w:val="00A9022E"/>
    <w:rsid w:val="00AA1165"/>
    <w:rsid w:val="00AA3F31"/>
    <w:rsid w:val="00AA4625"/>
    <w:rsid w:val="00AB1F1A"/>
    <w:rsid w:val="00AC079B"/>
    <w:rsid w:val="00AC4F34"/>
    <w:rsid w:val="00AC6EC2"/>
    <w:rsid w:val="00AE3A63"/>
    <w:rsid w:val="00AE5435"/>
    <w:rsid w:val="00AF3ABE"/>
    <w:rsid w:val="00AF6959"/>
    <w:rsid w:val="00B00520"/>
    <w:rsid w:val="00B00F8E"/>
    <w:rsid w:val="00B014D0"/>
    <w:rsid w:val="00B03CB0"/>
    <w:rsid w:val="00B041A9"/>
    <w:rsid w:val="00B0465E"/>
    <w:rsid w:val="00B1218F"/>
    <w:rsid w:val="00B13262"/>
    <w:rsid w:val="00B14C20"/>
    <w:rsid w:val="00B16238"/>
    <w:rsid w:val="00B23F8B"/>
    <w:rsid w:val="00B27724"/>
    <w:rsid w:val="00B30F3D"/>
    <w:rsid w:val="00B432A0"/>
    <w:rsid w:val="00B433B1"/>
    <w:rsid w:val="00B4738B"/>
    <w:rsid w:val="00B517F7"/>
    <w:rsid w:val="00B52AFC"/>
    <w:rsid w:val="00B52EFE"/>
    <w:rsid w:val="00B60DCA"/>
    <w:rsid w:val="00B63064"/>
    <w:rsid w:val="00B63C73"/>
    <w:rsid w:val="00B672B3"/>
    <w:rsid w:val="00B72DD0"/>
    <w:rsid w:val="00B76DB6"/>
    <w:rsid w:val="00B77DBF"/>
    <w:rsid w:val="00B810DF"/>
    <w:rsid w:val="00B81FBB"/>
    <w:rsid w:val="00B902B9"/>
    <w:rsid w:val="00B92C59"/>
    <w:rsid w:val="00B931E1"/>
    <w:rsid w:val="00B95BFE"/>
    <w:rsid w:val="00B96C22"/>
    <w:rsid w:val="00B972D3"/>
    <w:rsid w:val="00BA1705"/>
    <w:rsid w:val="00BA2132"/>
    <w:rsid w:val="00BA2E31"/>
    <w:rsid w:val="00BB0252"/>
    <w:rsid w:val="00BB4389"/>
    <w:rsid w:val="00BB61BE"/>
    <w:rsid w:val="00BC0871"/>
    <w:rsid w:val="00BC2797"/>
    <w:rsid w:val="00BC4227"/>
    <w:rsid w:val="00BD1366"/>
    <w:rsid w:val="00BD3419"/>
    <w:rsid w:val="00BD43E5"/>
    <w:rsid w:val="00BD59E3"/>
    <w:rsid w:val="00BD63C0"/>
    <w:rsid w:val="00BD7FD7"/>
    <w:rsid w:val="00BE0315"/>
    <w:rsid w:val="00BE05F0"/>
    <w:rsid w:val="00BE1772"/>
    <w:rsid w:val="00BE1DEB"/>
    <w:rsid w:val="00BF0E8E"/>
    <w:rsid w:val="00BF16E5"/>
    <w:rsid w:val="00BF1A7F"/>
    <w:rsid w:val="00BF3861"/>
    <w:rsid w:val="00BF6B71"/>
    <w:rsid w:val="00C002FD"/>
    <w:rsid w:val="00C00F37"/>
    <w:rsid w:val="00C03F51"/>
    <w:rsid w:val="00C10CC7"/>
    <w:rsid w:val="00C11C58"/>
    <w:rsid w:val="00C13225"/>
    <w:rsid w:val="00C14C86"/>
    <w:rsid w:val="00C15B3B"/>
    <w:rsid w:val="00C229F8"/>
    <w:rsid w:val="00C322F1"/>
    <w:rsid w:val="00C33284"/>
    <w:rsid w:val="00C371FA"/>
    <w:rsid w:val="00C46F61"/>
    <w:rsid w:val="00C47BB2"/>
    <w:rsid w:val="00C51C28"/>
    <w:rsid w:val="00C53456"/>
    <w:rsid w:val="00C545C5"/>
    <w:rsid w:val="00C60C2D"/>
    <w:rsid w:val="00C70043"/>
    <w:rsid w:val="00C735FB"/>
    <w:rsid w:val="00C73861"/>
    <w:rsid w:val="00C7432C"/>
    <w:rsid w:val="00C75791"/>
    <w:rsid w:val="00C76304"/>
    <w:rsid w:val="00C812F6"/>
    <w:rsid w:val="00C83B2D"/>
    <w:rsid w:val="00C84955"/>
    <w:rsid w:val="00C86467"/>
    <w:rsid w:val="00C942C1"/>
    <w:rsid w:val="00C95C72"/>
    <w:rsid w:val="00C96B86"/>
    <w:rsid w:val="00C97DF7"/>
    <w:rsid w:val="00CA0560"/>
    <w:rsid w:val="00CA1A6A"/>
    <w:rsid w:val="00CA6108"/>
    <w:rsid w:val="00CB766B"/>
    <w:rsid w:val="00CC356D"/>
    <w:rsid w:val="00CD109D"/>
    <w:rsid w:val="00CD1590"/>
    <w:rsid w:val="00CD1E9D"/>
    <w:rsid w:val="00CD6ABB"/>
    <w:rsid w:val="00CE5CF2"/>
    <w:rsid w:val="00D00A5D"/>
    <w:rsid w:val="00D00A87"/>
    <w:rsid w:val="00D02F2F"/>
    <w:rsid w:val="00D13087"/>
    <w:rsid w:val="00D16FA0"/>
    <w:rsid w:val="00D23838"/>
    <w:rsid w:val="00D2604C"/>
    <w:rsid w:val="00D26DCE"/>
    <w:rsid w:val="00D35B92"/>
    <w:rsid w:val="00D4544F"/>
    <w:rsid w:val="00D46E6F"/>
    <w:rsid w:val="00D5130A"/>
    <w:rsid w:val="00D51769"/>
    <w:rsid w:val="00D522D8"/>
    <w:rsid w:val="00D52359"/>
    <w:rsid w:val="00D5491C"/>
    <w:rsid w:val="00D554E8"/>
    <w:rsid w:val="00D5748E"/>
    <w:rsid w:val="00D574D6"/>
    <w:rsid w:val="00D612A9"/>
    <w:rsid w:val="00D66935"/>
    <w:rsid w:val="00D80021"/>
    <w:rsid w:val="00D80F8F"/>
    <w:rsid w:val="00D8724C"/>
    <w:rsid w:val="00D938C1"/>
    <w:rsid w:val="00D9522E"/>
    <w:rsid w:val="00DA2494"/>
    <w:rsid w:val="00DA47A8"/>
    <w:rsid w:val="00DA5235"/>
    <w:rsid w:val="00DB206B"/>
    <w:rsid w:val="00DB3592"/>
    <w:rsid w:val="00DB37F3"/>
    <w:rsid w:val="00DB3D26"/>
    <w:rsid w:val="00DB4C93"/>
    <w:rsid w:val="00DC3F8A"/>
    <w:rsid w:val="00DD46E9"/>
    <w:rsid w:val="00DE0D00"/>
    <w:rsid w:val="00DE16CD"/>
    <w:rsid w:val="00DE2CB8"/>
    <w:rsid w:val="00DE6492"/>
    <w:rsid w:val="00DF280B"/>
    <w:rsid w:val="00DF28B7"/>
    <w:rsid w:val="00DF4847"/>
    <w:rsid w:val="00DF68C0"/>
    <w:rsid w:val="00DF7F5A"/>
    <w:rsid w:val="00E00FFD"/>
    <w:rsid w:val="00E04C02"/>
    <w:rsid w:val="00E0500F"/>
    <w:rsid w:val="00E053B2"/>
    <w:rsid w:val="00E139D5"/>
    <w:rsid w:val="00E14CA5"/>
    <w:rsid w:val="00E152DF"/>
    <w:rsid w:val="00E22D1B"/>
    <w:rsid w:val="00E235F5"/>
    <w:rsid w:val="00E23783"/>
    <w:rsid w:val="00E251E0"/>
    <w:rsid w:val="00E26411"/>
    <w:rsid w:val="00E307B6"/>
    <w:rsid w:val="00E37EDE"/>
    <w:rsid w:val="00E41AD6"/>
    <w:rsid w:val="00E42017"/>
    <w:rsid w:val="00E42730"/>
    <w:rsid w:val="00E46268"/>
    <w:rsid w:val="00E55854"/>
    <w:rsid w:val="00E628AD"/>
    <w:rsid w:val="00E64339"/>
    <w:rsid w:val="00E677BD"/>
    <w:rsid w:val="00E70C44"/>
    <w:rsid w:val="00E72B6E"/>
    <w:rsid w:val="00E7372F"/>
    <w:rsid w:val="00E8384E"/>
    <w:rsid w:val="00E872A7"/>
    <w:rsid w:val="00E95B0E"/>
    <w:rsid w:val="00EA19E9"/>
    <w:rsid w:val="00EA369D"/>
    <w:rsid w:val="00EA411E"/>
    <w:rsid w:val="00EA5D20"/>
    <w:rsid w:val="00EA641F"/>
    <w:rsid w:val="00EA6A5A"/>
    <w:rsid w:val="00EB19E0"/>
    <w:rsid w:val="00EB5A80"/>
    <w:rsid w:val="00EB7AF3"/>
    <w:rsid w:val="00EC07DD"/>
    <w:rsid w:val="00EC0D40"/>
    <w:rsid w:val="00EC0D7C"/>
    <w:rsid w:val="00EC3652"/>
    <w:rsid w:val="00EC70A6"/>
    <w:rsid w:val="00EC7F14"/>
    <w:rsid w:val="00EE1F4D"/>
    <w:rsid w:val="00EE220A"/>
    <w:rsid w:val="00EE2853"/>
    <w:rsid w:val="00EE77C8"/>
    <w:rsid w:val="00EF0776"/>
    <w:rsid w:val="00EF5D36"/>
    <w:rsid w:val="00EF66FC"/>
    <w:rsid w:val="00F0135B"/>
    <w:rsid w:val="00F02153"/>
    <w:rsid w:val="00F02E73"/>
    <w:rsid w:val="00F10140"/>
    <w:rsid w:val="00F11BAF"/>
    <w:rsid w:val="00F11CE3"/>
    <w:rsid w:val="00F159BB"/>
    <w:rsid w:val="00F16FDF"/>
    <w:rsid w:val="00F17DCE"/>
    <w:rsid w:val="00F210FF"/>
    <w:rsid w:val="00F22750"/>
    <w:rsid w:val="00F238B0"/>
    <w:rsid w:val="00F23CA1"/>
    <w:rsid w:val="00F2401A"/>
    <w:rsid w:val="00F2646F"/>
    <w:rsid w:val="00F27E65"/>
    <w:rsid w:val="00F30A2C"/>
    <w:rsid w:val="00F37721"/>
    <w:rsid w:val="00F405C9"/>
    <w:rsid w:val="00F40A19"/>
    <w:rsid w:val="00F414CD"/>
    <w:rsid w:val="00F414F8"/>
    <w:rsid w:val="00F44FA1"/>
    <w:rsid w:val="00F47626"/>
    <w:rsid w:val="00F47CAB"/>
    <w:rsid w:val="00F50275"/>
    <w:rsid w:val="00F505C7"/>
    <w:rsid w:val="00F51366"/>
    <w:rsid w:val="00F54824"/>
    <w:rsid w:val="00F566F6"/>
    <w:rsid w:val="00F56CE1"/>
    <w:rsid w:val="00F60441"/>
    <w:rsid w:val="00F629DA"/>
    <w:rsid w:val="00F62D01"/>
    <w:rsid w:val="00F62EE5"/>
    <w:rsid w:val="00F669C5"/>
    <w:rsid w:val="00F72DEA"/>
    <w:rsid w:val="00F76C7F"/>
    <w:rsid w:val="00F803B0"/>
    <w:rsid w:val="00F80E14"/>
    <w:rsid w:val="00F80E25"/>
    <w:rsid w:val="00F869B7"/>
    <w:rsid w:val="00F9005C"/>
    <w:rsid w:val="00F904AE"/>
    <w:rsid w:val="00FA0966"/>
    <w:rsid w:val="00FA6905"/>
    <w:rsid w:val="00FA7A01"/>
    <w:rsid w:val="00FB03E9"/>
    <w:rsid w:val="00FB13E6"/>
    <w:rsid w:val="00FB4456"/>
    <w:rsid w:val="00FB5D74"/>
    <w:rsid w:val="00FC3A0E"/>
    <w:rsid w:val="00FC4B44"/>
    <w:rsid w:val="00FD002E"/>
    <w:rsid w:val="00FD0A3A"/>
    <w:rsid w:val="00FD16AF"/>
    <w:rsid w:val="00FD1F4D"/>
    <w:rsid w:val="00FD2A3E"/>
    <w:rsid w:val="00FD7077"/>
    <w:rsid w:val="00FE5BBC"/>
    <w:rsid w:val="00FF4F35"/>
    <w:rsid w:val="00FF507F"/>
    <w:rsid w:val="00FF649E"/>
    <w:rsid w:val="00FF6796"/>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4817"/>
    <o:shapelayout v:ext="edit">
      <o:idmap v:ext="edit" data="1"/>
    </o:shapelayout>
  </w:shapeDefaults>
  <w:decimalSymbol w:val=","/>
  <w:listSeparator w:val=";"/>
  <w15:docId w15:val="{3852DF6B-366C-4F0C-AE2E-45FC6DB2E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unhideWhenUsed/>
    <w:rsid w:val="000D0F17"/>
    <w:pPr>
      <w:tabs>
        <w:tab w:val="center" w:pos="4252"/>
        <w:tab w:val="right" w:pos="8504"/>
      </w:tabs>
    </w:pPr>
  </w:style>
  <w:style w:type="character" w:customStyle="1" w:styleId="CabealhoChar">
    <w:name w:val="Cabeçalho Char"/>
    <w:basedOn w:val="Fontepargpadro"/>
    <w:link w:val="Cabealho"/>
    <w:uiPriority w:val="99"/>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ormal1">
    <w:name w:val="Normal1"/>
    <w:basedOn w:val="Normal"/>
    <w:rsid w:val="00A84E6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character" w:styleId="Forte">
    <w:name w:val="Strong"/>
    <w:uiPriority w:val="22"/>
    <w:qFormat/>
    <w:rsid w:val="009A3052"/>
    <w:rPr>
      <w:b/>
      <w:bCs/>
    </w:rPr>
  </w:style>
  <w:style w:type="paragraph" w:customStyle="1" w:styleId="Normal2">
    <w:name w:val="Normal2"/>
    <w:basedOn w:val="Normal"/>
    <w:uiPriority w:val="99"/>
    <w:rsid w:val="0036647F"/>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03307-23C1-4908-B17F-2DF735802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17</TotalTime>
  <Pages>14</Pages>
  <Words>3676</Words>
  <Characters>20809</Characters>
  <Application>Microsoft Office Word</Application>
  <DocSecurity>0</DocSecurity>
  <Lines>173</Lines>
  <Paragraphs>48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24437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Hugo de Oliveira Arruda</cp:lastModifiedBy>
  <cp:revision>6</cp:revision>
  <cp:lastPrinted>2015-12-15T11:14:00Z</cp:lastPrinted>
  <dcterms:created xsi:type="dcterms:W3CDTF">2015-11-27T12:45:00Z</dcterms:created>
  <dcterms:modified xsi:type="dcterms:W3CDTF">2015-12-15T11:19:00Z</dcterms:modified>
</cp:coreProperties>
</file>